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0" w:rsidRPr="002C2F60" w:rsidRDefault="002C2F60" w:rsidP="002C2F60">
      <w:pPr>
        <w:shd w:val="clear" w:color="auto" w:fill="FFFFFF"/>
        <w:spacing w:after="0" w:line="240" w:lineRule="auto"/>
        <w:contextualSpacing/>
        <w:jc w:val="center"/>
        <w:rPr>
          <w:rFonts w:ascii="Comic Sans MS" w:eastAsia="Times New Roman" w:hAnsi="Comic Sans MS"/>
          <w:b/>
          <w:color w:val="5F497A"/>
          <w:sz w:val="24"/>
          <w:szCs w:val="24"/>
          <w:lang w:eastAsia="ru-RU"/>
        </w:rPr>
      </w:pPr>
      <w:r w:rsidRPr="002C2F60">
        <w:rPr>
          <w:rFonts w:ascii="Comic Sans MS" w:eastAsia="Times New Roman" w:hAnsi="Comic Sans MS"/>
          <w:b/>
          <w:color w:val="5F497A"/>
          <w:sz w:val="24"/>
          <w:szCs w:val="24"/>
          <w:lang w:eastAsia="ru-RU"/>
        </w:rPr>
        <w:t>Вместе с психологом</w:t>
      </w:r>
    </w:p>
    <w:p w:rsidR="002C2F60" w:rsidRDefault="002C2F60" w:rsidP="002C2F60">
      <w:pP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</w:p>
    <w:p w:rsidR="002C2F60" w:rsidRDefault="002C2F60" w:rsidP="002C2F60">
      <w:pP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</w:p>
    <w:p w:rsidR="002C2F60" w:rsidRPr="007222D5" w:rsidRDefault="002C2F60" w:rsidP="002C2F60">
      <w:pP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</w:p>
    <w:p w:rsidR="002C2F60" w:rsidRPr="00ED0109" w:rsidRDefault="002C2F60" w:rsidP="002C2F60">
      <w:pPr>
        <w:shd w:val="clear" w:color="auto" w:fill="FFFFFF"/>
        <w:spacing w:after="0" w:line="240" w:lineRule="auto"/>
        <w:contextualSpacing/>
        <w:jc w:val="center"/>
        <w:rPr>
          <w:rFonts w:ascii="Comic Sans MS" w:eastAsia="Times New Roman" w:hAnsi="Comic Sans MS"/>
          <w:b/>
          <w:color w:val="0070C0"/>
          <w:sz w:val="32"/>
          <w:szCs w:val="32"/>
          <w:lang w:eastAsia="ru-RU"/>
        </w:rPr>
      </w:pPr>
      <w:r>
        <w:rPr>
          <w:rFonts w:ascii="Comic Sans MS" w:hAnsi="Comic Sans MS"/>
          <w:b/>
          <w:color w:val="993300"/>
          <w:sz w:val="32"/>
          <w:szCs w:val="32"/>
        </w:rPr>
        <w:t>Разъяснения для взрослых</w:t>
      </w:r>
      <w:r w:rsidRPr="001F69DD">
        <w:rPr>
          <w:rFonts w:ascii="Comic Sans MS" w:hAnsi="Comic Sans MS"/>
          <w:b/>
          <w:color w:val="993300"/>
          <w:sz w:val="32"/>
          <w:szCs w:val="32"/>
        </w:rPr>
        <w:t>, которые любят своих детей и стремятся их понять</w:t>
      </w:r>
    </w:p>
    <w:p w:rsidR="002C2F60" w:rsidRPr="00ED0109" w:rsidRDefault="002C2F60" w:rsidP="002C2F60">
      <w:pPr>
        <w:shd w:val="clear" w:color="auto" w:fill="FFFFFF"/>
        <w:spacing w:after="0" w:line="240" w:lineRule="auto"/>
        <w:contextualSpacing/>
        <w:jc w:val="center"/>
        <w:rPr>
          <w:rFonts w:ascii="Comic Sans MS" w:eastAsia="Times New Roman" w:hAnsi="Comic Sans MS"/>
          <w:b/>
          <w:color w:val="0070C0"/>
          <w:sz w:val="32"/>
          <w:szCs w:val="32"/>
          <w:lang w:eastAsia="ru-RU"/>
        </w:rPr>
      </w:pPr>
    </w:p>
    <w:p w:rsidR="002C2F60" w:rsidRPr="00261CDA" w:rsidRDefault="002C2F60" w:rsidP="002C2F60">
      <w:pPr>
        <w:shd w:val="clear" w:color="auto" w:fill="FFFFFF"/>
        <w:spacing w:after="0" w:line="240" w:lineRule="auto"/>
        <w:contextualSpacing/>
        <w:jc w:val="center"/>
        <w:rPr>
          <w:rFonts w:ascii="Comic Sans MS" w:eastAsia="Times New Roman" w:hAnsi="Comic Sans MS"/>
          <w:color w:val="7030A0"/>
          <w:sz w:val="24"/>
          <w:szCs w:val="24"/>
          <w:lang w:eastAsia="ru-RU"/>
        </w:rPr>
      </w:pPr>
      <w:r w:rsidRPr="00261CDA">
        <w:rPr>
          <w:rFonts w:ascii="Comic Sans MS" w:eastAsia="Times New Roman" w:hAnsi="Comic Sans MS"/>
          <w:b/>
          <w:color w:val="7030A0"/>
          <w:sz w:val="32"/>
          <w:szCs w:val="32"/>
          <w:lang w:eastAsia="ru-RU"/>
        </w:rPr>
        <w:t>ОСОБЕННОСТИ ПОДРОСТКОВОГО ВОЗРАСТА</w:t>
      </w:r>
    </w:p>
    <w:p w:rsidR="002C2F60" w:rsidRPr="00261CDA" w:rsidRDefault="002C2F60" w:rsidP="002C2F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2C2F60" w:rsidRDefault="002C2F60" w:rsidP="002C2F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2F60" w:rsidRDefault="002C2F60" w:rsidP="002C2F60">
      <w:pPr>
        <w:shd w:val="clear" w:color="auto" w:fill="FFFFFF"/>
        <w:spacing w:after="0" w:line="240" w:lineRule="auto"/>
        <w:contextualSpacing/>
        <w:jc w:val="center"/>
        <w:rPr>
          <w:rFonts w:ascii="Comic Sans MS" w:eastAsia="Times New Roman" w:hAnsi="Comic Sans MS" w:cs="Tahoma"/>
          <w:color w:val="002060"/>
          <w:sz w:val="20"/>
          <w:szCs w:val="20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64988" cy="3835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27" cy="384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F60" w:rsidRPr="00060D79" w:rsidRDefault="002C2F60" w:rsidP="002C2F60">
      <w:pPr>
        <w:widowControl w:val="0"/>
        <w:spacing w:after="0" w:line="240" w:lineRule="auto"/>
        <w:jc w:val="center"/>
        <w:rPr>
          <w:rFonts w:ascii="Comic Sans MS" w:hAnsi="Comic Sans MS"/>
          <w:b/>
          <w:color w:val="660066"/>
          <w:sz w:val="28"/>
          <w:szCs w:val="28"/>
          <w:u w:val="single"/>
        </w:rPr>
      </w:pPr>
      <w:r w:rsidRPr="00060D79">
        <w:rPr>
          <w:rFonts w:ascii="Comic Sans MS" w:hAnsi="Comic Sans MS"/>
          <w:b/>
          <w:color w:val="660066"/>
          <w:sz w:val="28"/>
          <w:szCs w:val="28"/>
          <w:u w:val="single"/>
        </w:rPr>
        <w:lastRenderedPageBreak/>
        <w:t>КРИЗИС 13-ти ЛЕТ</w:t>
      </w:r>
    </w:p>
    <w:p w:rsidR="002C2F60" w:rsidRPr="00060D79" w:rsidRDefault="002C2F60" w:rsidP="002C2F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2CB6">
        <w:rPr>
          <w:rFonts w:ascii="Times New Roman" w:hAnsi="Times New Roman"/>
          <w:sz w:val="26"/>
          <w:szCs w:val="26"/>
        </w:rPr>
        <w:tab/>
      </w:r>
      <w:r w:rsidRPr="00060D79">
        <w:rPr>
          <w:rFonts w:ascii="Times New Roman" w:hAnsi="Times New Roman"/>
          <w:sz w:val="24"/>
          <w:szCs w:val="24"/>
        </w:rPr>
        <w:t>Это кризис социального развития, напоминающий кризис 3 лет ("Я сам"), только теперь это "Я сам" в социальном смысле. В литературе описан как "возраст второй перерезки пуповины, "негативная фаза полового созревания". Характеризуется падением успеваемости, снижением работоспособности, дисгармоничностью во внутреннем строении личности. Человеческое Я и мир разделены более</w:t>
      </w:r>
      <w:proofErr w:type="gramStart"/>
      <w:r w:rsidRPr="00060D79">
        <w:rPr>
          <w:rFonts w:ascii="Times New Roman" w:hAnsi="Times New Roman"/>
          <w:sz w:val="24"/>
          <w:szCs w:val="24"/>
        </w:rPr>
        <w:t>,</w:t>
      </w:r>
      <w:proofErr w:type="gramEnd"/>
      <w:r w:rsidRPr="00060D79">
        <w:rPr>
          <w:rFonts w:ascii="Times New Roman" w:hAnsi="Times New Roman"/>
          <w:sz w:val="24"/>
          <w:szCs w:val="24"/>
        </w:rPr>
        <w:t xml:space="preserve"> чем в иные периоды. </w:t>
      </w:r>
    </w:p>
    <w:p w:rsidR="002C2F60" w:rsidRPr="00060D79" w:rsidRDefault="002C2F60" w:rsidP="002C2F6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sz w:val="24"/>
          <w:szCs w:val="24"/>
        </w:rPr>
        <w:t xml:space="preserve">Кризис относится к числу </w:t>
      </w:r>
      <w:proofErr w:type="gramStart"/>
      <w:r w:rsidRPr="00060D79">
        <w:rPr>
          <w:rFonts w:ascii="Times New Roman" w:hAnsi="Times New Roman"/>
          <w:sz w:val="24"/>
          <w:szCs w:val="24"/>
        </w:rPr>
        <w:t>острых</w:t>
      </w:r>
      <w:proofErr w:type="gramEnd"/>
      <w:r w:rsidRPr="00060D79">
        <w:rPr>
          <w:rFonts w:ascii="Times New Roman" w:hAnsi="Times New Roman"/>
          <w:sz w:val="24"/>
          <w:szCs w:val="24"/>
        </w:rPr>
        <w:t xml:space="preserve">. </w:t>
      </w:r>
    </w:p>
    <w:p w:rsidR="002C2F60" w:rsidRPr="00060D79" w:rsidRDefault="002C2F60" w:rsidP="002C2F6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b/>
          <w:bCs/>
          <w:sz w:val="24"/>
          <w:szCs w:val="24"/>
        </w:rPr>
        <w:tab/>
      </w:r>
      <w:r w:rsidRPr="00060D79">
        <w:rPr>
          <w:rFonts w:ascii="Times New Roman" w:hAnsi="Times New Roman"/>
          <w:b/>
          <w:bCs/>
          <w:sz w:val="24"/>
          <w:szCs w:val="24"/>
          <w:u w:val="single"/>
        </w:rPr>
        <w:t>Симптомы кризиса:</w:t>
      </w:r>
    </w:p>
    <w:p w:rsidR="002C2F60" w:rsidRPr="00060D79" w:rsidRDefault="002C2F60" w:rsidP="002C2F60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sz w:val="24"/>
          <w:szCs w:val="24"/>
        </w:rPr>
        <w:t>1.</w:t>
      </w:r>
      <w:r w:rsidRPr="00060D79">
        <w:rPr>
          <w:sz w:val="24"/>
          <w:szCs w:val="24"/>
        </w:rPr>
        <w:t> </w:t>
      </w:r>
      <w:r w:rsidRPr="00060D79">
        <w:rPr>
          <w:rFonts w:ascii="Times New Roman" w:hAnsi="Times New Roman"/>
          <w:sz w:val="24"/>
          <w:szCs w:val="24"/>
        </w:rPr>
        <w:tab/>
      </w:r>
      <w:r w:rsidRPr="00060D79">
        <w:rPr>
          <w:rFonts w:ascii="Times New Roman" w:hAnsi="Times New Roman"/>
          <w:b/>
          <w:bCs/>
          <w:sz w:val="24"/>
          <w:szCs w:val="24"/>
        </w:rPr>
        <w:t>Снижение продуктивности</w:t>
      </w:r>
      <w:r w:rsidRPr="00060D79">
        <w:rPr>
          <w:rFonts w:ascii="Times New Roman" w:hAnsi="Times New Roman"/>
          <w:sz w:val="24"/>
          <w:szCs w:val="24"/>
        </w:rPr>
        <w:t xml:space="preserve"> и способности к учебной деятельности даже в той области, в которой ребенок одарен. Регресс проявляется, когда задается творческое задание (например, сочинение). Дети способны выполнять так же, как и прежде, только механические задания. </w:t>
      </w:r>
    </w:p>
    <w:p w:rsidR="002C2F60" w:rsidRPr="00060D79" w:rsidRDefault="002C2F60" w:rsidP="002C2F60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sz w:val="24"/>
          <w:szCs w:val="24"/>
        </w:rPr>
        <w:t>2.</w:t>
      </w:r>
      <w:r w:rsidRPr="00060D79">
        <w:rPr>
          <w:sz w:val="24"/>
          <w:szCs w:val="24"/>
        </w:rPr>
        <w:t> </w:t>
      </w:r>
      <w:r w:rsidRPr="00060D79">
        <w:rPr>
          <w:sz w:val="24"/>
          <w:szCs w:val="24"/>
        </w:rPr>
        <w:tab/>
      </w:r>
      <w:r w:rsidRPr="00060D79">
        <w:rPr>
          <w:rFonts w:ascii="Times New Roman" w:hAnsi="Times New Roman"/>
          <w:b/>
          <w:bCs/>
          <w:sz w:val="24"/>
          <w:szCs w:val="24"/>
        </w:rPr>
        <w:t>Негативизм</w:t>
      </w:r>
      <w:r w:rsidRPr="00060D79">
        <w:rPr>
          <w:rFonts w:ascii="Times New Roman" w:hAnsi="Times New Roman"/>
          <w:sz w:val="24"/>
          <w:szCs w:val="24"/>
        </w:rPr>
        <w:t xml:space="preserve">. Иногда эту фазу так и называют </w:t>
      </w:r>
      <w:r w:rsidRPr="00060D79">
        <w:rPr>
          <w:rFonts w:ascii="Times New Roman" w:hAnsi="Times New Roman"/>
          <w:b/>
          <w:bCs/>
          <w:sz w:val="24"/>
          <w:szCs w:val="24"/>
        </w:rPr>
        <w:t>фазой второго негативизма</w:t>
      </w:r>
      <w:r w:rsidRPr="00060D79">
        <w:rPr>
          <w:rFonts w:ascii="Times New Roman" w:hAnsi="Times New Roman"/>
          <w:sz w:val="24"/>
          <w:szCs w:val="24"/>
        </w:rPr>
        <w:t xml:space="preserve"> по аналогии с кризисом 3 лет. Ребенок как бы отталкивается от среды, враждебен, склонен к ссорам, нарушениям дисциплины. Одновременно испытывает внутреннее беспокойство, недовольство, стремление к одиночеству, к самоизоляции.</w:t>
      </w:r>
    </w:p>
    <w:p w:rsidR="002C2F60" w:rsidRPr="00060D79" w:rsidRDefault="002C2F60" w:rsidP="002C2F60">
      <w:pPr>
        <w:widowControl w:val="0"/>
        <w:spacing w:after="0" w:line="240" w:lineRule="auto"/>
        <w:ind w:firstLine="567"/>
        <w:jc w:val="center"/>
        <w:rPr>
          <w:rFonts w:ascii="Comic Sans MS" w:hAnsi="Comic Sans MS"/>
          <w:b/>
          <w:color w:val="660066"/>
          <w:sz w:val="28"/>
          <w:szCs w:val="28"/>
          <w:u w:val="single"/>
        </w:rPr>
      </w:pPr>
      <w:r w:rsidRPr="00060D79">
        <w:rPr>
          <w:rFonts w:ascii="Comic Sans MS" w:hAnsi="Comic Sans MS"/>
          <w:b/>
          <w:color w:val="660066"/>
          <w:sz w:val="28"/>
          <w:szCs w:val="28"/>
          <w:u w:val="single"/>
        </w:rPr>
        <w:t>ПОДРОСТКОВЫЙ ВОЗРАСТ (13 – 16 лет)</w:t>
      </w:r>
    </w:p>
    <w:p w:rsidR="002C2F60" w:rsidRPr="00060D79" w:rsidRDefault="002C2F60" w:rsidP="002C2F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60D79">
        <w:rPr>
          <w:rFonts w:ascii="Times New Roman" w:hAnsi="Times New Roman"/>
          <w:b/>
          <w:bCs/>
          <w:sz w:val="24"/>
          <w:szCs w:val="24"/>
        </w:rPr>
        <w:tab/>
        <w:t xml:space="preserve">Половое созревание </w:t>
      </w:r>
    </w:p>
    <w:p w:rsidR="002C2F60" w:rsidRPr="00060D79" w:rsidRDefault="002C2F60" w:rsidP="002C2F60">
      <w:pPr>
        <w:widowControl w:val="0"/>
        <w:tabs>
          <w:tab w:val="left" w:pos="3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sz w:val="24"/>
          <w:szCs w:val="24"/>
        </w:rPr>
        <w:t xml:space="preserve">Наступление подросткового возраста со всей очевидностью проявляется в резком возмужании организма, внезапном увеличении роста и развитии вторичных сексуальных признаков. У девочек этот процесс начинается приблизительно на 2 года раньше и длится в течение более короткого времени (3-4 года), чем у мальчиков (4-5 лет). Этот возраст считается периодом выраженного увеличения сексуальных желаний и сексуальной энергии, особенно у мальчиков. </w:t>
      </w:r>
    </w:p>
    <w:p w:rsidR="002C2F60" w:rsidRPr="00060D79" w:rsidRDefault="002C2F60" w:rsidP="002C2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sz w:val="24"/>
          <w:szCs w:val="24"/>
        </w:rPr>
        <w:t xml:space="preserve">С фазами биологического созревания у подростков совпадают фазы развития интересов. С одной стороны, теряется интерес к вещам, которые его интересовали раньше (презрительное отношение к детским забавам, "россказням" и т.д.). При этом не утрачиваются ни навыки, ни сложившиеся механизмы поведения. С другой стороны, </w:t>
      </w:r>
      <w:r w:rsidRPr="00060D79">
        <w:rPr>
          <w:rFonts w:ascii="Times New Roman" w:hAnsi="Times New Roman"/>
          <w:sz w:val="24"/>
          <w:szCs w:val="24"/>
        </w:rPr>
        <w:lastRenderedPageBreak/>
        <w:t xml:space="preserve">возникают новые интересы: новые книги, в основном, эротического характера, острый сексуальный интерес. </w:t>
      </w:r>
    </w:p>
    <w:p w:rsidR="002C2F60" w:rsidRPr="00060D79" w:rsidRDefault="002C2F60" w:rsidP="002C2F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sz w:val="24"/>
          <w:szCs w:val="24"/>
        </w:rPr>
        <w:t xml:space="preserve">Во время смены интересов есть момент, </w:t>
      </w:r>
      <w:proofErr w:type="gramStart"/>
      <w:r w:rsidRPr="00060D79">
        <w:rPr>
          <w:rFonts w:ascii="Times New Roman" w:hAnsi="Times New Roman"/>
          <w:sz w:val="24"/>
          <w:szCs w:val="24"/>
        </w:rPr>
        <w:t>когда</w:t>
      </w:r>
      <w:proofErr w:type="gramEnd"/>
      <w:r w:rsidRPr="00060D79">
        <w:rPr>
          <w:rFonts w:ascii="Times New Roman" w:hAnsi="Times New Roman"/>
          <w:sz w:val="24"/>
          <w:szCs w:val="24"/>
        </w:rPr>
        <w:t xml:space="preserve"> кажется, что у подростка вообще отсутствует какой бы то ни было интерес. Эта разрушительная, опустошительная фаза расставания с детством и дала повод Л. Толстому назвать период "пустыней отрочества". </w:t>
      </w:r>
    </w:p>
    <w:p w:rsidR="002C2F60" w:rsidRPr="00060D79" w:rsidRDefault="002C2F60" w:rsidP="002C2F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sz w:val="24"/>
          <w:szCs w:val="24"/>
        </w:rPr>
        <w:tab/>
        <w:t xml:space="preserve">Позже, в начале новой фазы, у ребенка появляется множество новых интересов. Из них путем дифференциации выбирается ядро интересов. Причем вначале это происходит под знаком романтических стремлений, под конец – реалистический и практический выбор одного устойчивого интереса, связанного с основной жизненной линией, избираемой подростком. </w:t>
      </w:r>
    </w:p>
    <w:p w:rsidR="002C2F60" w:rsidRPr="00060D79" w:rsidRDefault="002C2F60" w:rsidP="002C2F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b/>
          <w:bCs/>
          <w:sz w:val="24"/>
          <w:szCs w:val="24"/>
        </w:rPr>
        <w:tab/>
        <w:t>Ведущая деятельность – интимно-личностное общение со сверстниками</w:t>
      </w:r>
      <w:r w:rsidRPr="00060D79">
        <w:rPr>
          <w:rFonts w:ascii="Times New Roman" w:hAnsi="Times New Roman"/>
          <w:sz w:val="24"/>
          <w:szCs w:val="24"/>
        </w:rPr>
        <w:t xml:space="preserve">. Эта деятельность является своеобразной формой воспроизведения между сверстниками тех отношений, которые существуют среди взрослых людей, формой освоения этих отношений. Отношения со сверстниками более значимы, чем </w:t>
      </w:r>
      <w:proofErr w:type="gramStart"/>
      <w:r w:rsidRPr="00060D79">
        <w:rPr>
          <w:rFonts w:ascii="Times New Roman" w:hAnsi="Times New Roman"/>
          <w:sz w:val="24"/>
          <w:szCs w:val="24"/>
        </w:rPr>
        <w:t>со</w:t>
      </w:r>
      <w:proofErr w:type="gramEnd"/>
      <w:r w:rsidRPr="00060D79">
        <w:rPr>
          <w:rFonts w:ascii="Times New Roman" w:hAnsi="Times New Roman"/>
          <w:sz w:val="24"/>
          <w:szCs w:val="24"/>
        </w:rPr>
        <w:t xml:space="preserve"> взрослыми, происходит социальное обособление подростка от своей генеалогической семьи. </w:t>
      </w:r>
    </w:p>
    <w:p w:rsidR="002C2F60" w:rsidRPr="00060D79" w:rsidRDefault="002C2F60" w:rsidP="002C2F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60D79">
        <w:rPr>
          <w:rFonts w:ascii="Times New Roman" w:hAnsi="Times New Roman"/>
          <w:b/>
          <w:bCs/>
          <w:sz w:val="24"/>
          <w:szCs w:val="24"/>
        </w:rPr>
        <w:tab/>
        <w:t xml:space="preserve">Основные новообразования: </w:t>
      </w:r>
    </w:p>
    <w:p w:rsidR="002C2F60" w:rsidRPr="00060D79" w:rsidRDefault="002C2F60" w:rsidP="002C2F60">
      <w:pPr>
        <w:widowControl w:val="0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060D79">
        <w:rPr>
          <w:sz w:val="24"/>
          <w:szCs w:val="24"/>
        </w:rPr>
        <w:t> </w:t>
      </w:r>
      <w:r w:rsidRPr="00060D79">
        <w:rPr>
          <w:rFonts w:ascii="Times New Roman" w:hAnsi="Times New Roman"/>
          <w:bCs/>
          <w:sz w:val="24"/>
          <w:szCs w:val="24"/>
        </w:rPr>
        <w:t>Формирование "Мы"- концепции.</w:t>
      </w:r>
    </w:p>
    <w:p w:rsidR="002C2F60" w:rsidRPr="00060D79" w:rsidRDefault="002C2F60" w:rsidP="002C2F60">
      <w:pPr>
        <w:widowControl w:val="0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060D79">
        <w:rPr>
          <w:sz w:val="24"/>
          <w:szCs w:val="24"/>
        </w:rPr>
        <w:t> </w:t>
      </w:r>
      <w:r w:rsidRPr="00060D79">
        <w:rPr>
          <w:rFonts w:ascii="Times New Roman" w:hAnsi="Times New Roman"/>
          <w:bCs/>
          <w:sz w:val="24"/>
          <w:szCs w:val="24"/>
        </w:rPr>
        <w:t xml:space="preserve">Формирование </w:t>
      </w:r>
      <w:proofErr w:type="spellStart"/>
      <w:r w:rsidRPr="00060D79">
        <w:rPr>
          <w:rFonts w:ascii="Times New Roman" w:hAnsi="Times New Roman"/>
          <w:bCs/>
          <w:sz w:val="24"/>
          <w:szCs w:val="24"/>
        </w:rPr>
        <w:t>референтных</w:t>
      </w:r>
      <w:proofErr w:type="spellEnd"/>
      <w:r w:rsidRPr="00060D79">
        <w:rPr>
          <w:rFonts w:ascii="Times New Roman" w:hAnsi="Times New Roman"/>
          <w:bCs/>
          <w:sz w:val="24"/>
          <w:szCs w:val="24"/>
        </w:rPr>
        <w:t xml:space="preserve"> групп.</w:t>
      </w:r>
    </w:p>
    <w:p w:rsidR="002C2F60" w:rsidRPr="00060D79" w:rsidRDefault="002C2F60" w:rsidP="002C2F60">
      <w:pPr>
        <w:widowControl w:val="0"/>
        <w:spacing w:after="0" w:line="240" w:lineRule="auto"/>
        <w:ind w:left="360" w:firstLine="567"/>
        <w:jc w:val="both"/>
        <w:rPr>
          <w:rFonts w:ascii="Arial" w:hAnsi="Arial" w:cs="Arial"/>
          <w:sz w:val="24"/>
          <w:szCs w:val="24"/>
        </w:rPr>
      </w:pPr>
      <w:r w:rsidRPr="00060D79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060D79">
        <w:rPr>
          <w:sz w:val="24"/>
          <w:szCs w:val="24"/>
        </w:rPr>
        <w:t> </w:t>
      </w:r>
      <w:r w:rsidRPr="00060D79">
        <w:rPr>
          <w:rFonts w:ascii="Times New Roman" w:hAnsi="Times New Roman"/>
          <w:bCs/>
          <w:sz w:val="24"/>
          <w:szCs w:val="24"/>
        </w:rPr>
        <w:t>Чувство взрослости.</w:t>
      </w:r>
    </w:p>
    <w:p w:rsidR="002C2F60" w:rsidRPr="00060D79" w:rsidRDefault="002C2F60" w:rsidP="002C2F6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60D79">
        <w:rPr>
          <w:rFonts w:ascii="Times New Roman" w:hAnsi="Times New Roman"/>
          <w:sz w:val="24"/>
          <w:szCs w:val="24"/>
        </w:rPr>
        <w:tab/>
      </w:r>
      <w:r w:rsidRPr="00060D79">
        <w:rPr>
          <w:rFonts w:ascii="Times New Roman" w:hAnsi="Times New Roman"/>
          <w:b/>
          <w:bCs/>
          <w:sz w:val="24"/>
          <w:szCs w:val="24"/>
        </w:rPr>
        <w:t>Эмансипация от родителей.</w:t>
      </w:r>
      <w:r w:rsidRPr="00060D79">
        <w:rPr>
          <w:rFonts w:ascii="Times New Roman" w:hAnsi="Times New Roman"/>
          <w:sz w:val="24"/>
          <w:szCs w:val="24"/>
        </w:rPr>
        <w:t xml:space="preserve"> Ребенок требует суверенности, независимости, уважения к своим тайнам. В возрасте 10-12 лет дети еще пытаются найти взаимопонимание у родителей. Однако разочарование неизбежно, так как ценности их различны. Но взрослые снисходительны к ценностям друг друга, а ребенок – максималист и не принимает снисхождения к себе. Разногласия происходят в основном по поводу стиля одежды, прически, ухода из дому, свободного времени, школьных и материальных проблем. Однако в самом главном дети все же наследуют ценности родителей. "Сферы влияния" родителей и сверстников разграничены. Обычно от родителей передается отношение к фундаментальным аспектам социальной жизни. Со сверстниками же советуются по части "сиюминутных" вопросов</w:t>
      </w:r>
      <w:r w:rsidRPr="00060D79">
        <w:rPr>
          <w:sz w:val="24"/>
          <w:szCs w:val="24"/>
        </w:rPr>
        <w:t xml:space="preserve">. </w:t>
      </w:r>
    </w:p>
    <w:p w:rsidR="002C2F60" w:rsidRPr="00060D79" w:rsidRDefault="002C2F60" w:rsidP="002C2F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b/>
          <w:bCs/>
          <w:sz w:val="24"/>
          <w:szCs w:val="24"/>
        </w:rPr>
        <w:t>Новое отношение к учению.</w:t>
      </w:r>
      <w:r w:rsidRPr="00060D79">
        <w:rPr>
          <w:rFonts w:ascii="Times New Roman" w:hAnsi="Times New Roman"/>
          <w:sz w:val="24"/>
          <w:szCs w:val="24"/>
        </w:rPr>
        <w:t xml:space="preserve"> Подросток стремится к </w:t>
      </w:r>
      <w:r w:rsidRPr="00060D79">
        <w:rPr>
          <w:rFonts w:ascii="Times New Roman" w:hAnsi="Times New Roman"/>
          <w:sz w:val="24"/>
          <w:szCs w:val="24"/>
        </w:rPr>
        <w:lastRenderedPageBreak/>
        <w:t xml:space="preserve">самообразованию, причем часто становится равнодушным к отметкам. Порой наблюдается расхождение между интеллектуальными возможностями и успехами в школе: возможности высокие, а успехи низкие. </w:t>
      </w:r>
    </w:p>
    <w:p w:rsidR="002C2F60" w:rsidRPr="00060D79" w:rsidRDefault="002C2F60" w:rsidP="002C2F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sz w:val="24"/>
          <w:szCs w:val="24"/>
        </w:rPr>
        <w:t xml:space="preserve">Взрослость проявляется </w:t>
      </w:r>
      <w:r w:rsidRPr="00060D79">
        <w:rPr>
          <w:rFonts w:ascii="Times New Roman" w:hAnsi="Times New Roman"/>
          <w:b/>
          <w:bCs/>
          <w:sz w:val="24"/>
          <w:szCs w:val="24"/>
        </w:rPr>
        <w:t>в романтических отношениях со сверстниками другого пола.</w:t>
      </w:r>
      <w:r w:rsidRPr="00060D79">
        <w:rPr>
          <w:rFonts w:ascii="Times New Roman" w:hAnsi="Times New Roman"/>
          <w:sz w:val="24"/>
          <w:szCs w:val="24"/>
        </w:rPr>
        <w:t xml:space="preserve"> Здесь имеет место не столько факт симпатии, сколько форма отношений, усвоенная от взрослых (свидания, развлечения), внешний облик и манера одеваться. </w:t>
      </w:r>
    </w:p>
    <w:p w:rsidR="002C2F60" w:rsidRPr="00060D79" w:rsidRDefault="002C2F60" w:rsidP="002C2F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b/>
          <w:bCs/>
          <w:color w:val="800080"/>
          <w:sz w:val="24"/>
          <w:szCs w:val="24"/>
        </w:rPr>
        <w:t>Базовая потребность возраста – ПОНИМАНИЕ.</w:t>
      </w:r>
      <w:r w:rsidRPr="00060D79">
        <w:rPr>
          <w:rFonts w:ascii="Times New Roman" w:hAnsi="Times New Roman"/>
          <w:sz w:val="24"/>
          <w:szCs w:val="24"/>
        </w:rPr>
        <w:t xml:space="preserve"> Чтобы ребенок был открыт для понимания, должны быть удовлетворены предыдущие потребности. </w:t>
      </w:r>
    </w:p>
    <w:p w:rsidR="002C2F60" w:rsidRPr="00060D79" w:rsidRDefault="002C2F60" w:rsidP="002C2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sz w:val="24"/>
          <w:szCs w:val="24"/>
        </w:rPr>
        <w:t xml:space="preserve">Оптимальной моделью воспитания сами подростки считают </w:t>
      </w:r>
      <w:r w:rsidRPr="00060D79">
        <w:rPr>
          <w:rFonts w:ascii="Times New Roman" w:hAnsi="Times New Roman"/>
          <w:b/>
          <w:bCs/>
          <w:sz w:val="24"/>
          <w:szCs w:val="24"/>
        </w:rPr>
        <w:t>демократичное воспитание</w:t>
      </w:r>
      <w:r w:rsidRPr="00060D79">
        <w:rPr>
          <w:rFonts w:ascii="Times New Roman" w:hAnsi="Times New Roman"/>
          <w:sz w:val="24"/>
          <w:szCs w:val="24"/>
        </w:rPr>
        <w:t xml:space="preserve">, когда нет превосходства взрослого. </w:t>
      </w:r>
    </w:p>
    <w:p w:rsidR="002C2F60" w:rsidRPr="00060D79" w:rsidRDefault="002C2F60" w:rsidP="002C2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sz w:val="24"/>
          <w:szCs w:val="24"/>
        </w:rPr>
        <w:t> </w:t>
      </w:r>
    </w:p>
    <w:p w:rsidR="002C2F60" w:rsidRPr="00060D79" w:rsidRDefault="002C2F60" w:rsidP="002C2F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800080"/>
          <w:sz w:val="24"/>
          <w:szCs w:val="24"/>
        </w:rPr>
      </w:pPr>
      <w:r w:rsidRPr="00060D79">
        <w:rPr>
          <w:rFonts w:ascii="Times New Roman" w:hAnsi="Times New Roman"/>
          <w:b/>
          <w:bCs/>
          <w:color w:val="800080"/>
          <w:sz w:val="24"/>
          <w:szCs w:val="24"/>
        </w:rPr>
        <w:t>Аномалии личностного развития подростков</w:t>
      </w:r>
    </w:p>
    <w:p w:rsidR="002C2F60" w:rsidRPr="00060D79" w:rsidRDefault="002C2F60" w:rsidP="002C2F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sz w:val="24"/>
          <w:szCs w:val="24"/>
        </w:rPr>
        <w:t xml:space="preserve">Подростковый возраст – манифестация тех аномалий личностного развития, которые в дошкольном периоде существовали в латентном состоянии. Отклонения в поведении свойственны почти всем подросткам. Характерные черты этого возраста – чувствительность, частая резкая смена настроения, боязнь насмешек, снижение самооценки.  </w:t>
      </w:r>
    </w:p>
    <w:p w:rsidR="002C2F60" w:rsidRPr="00060D79" w:rsidRDefault="002C2F60" w:rsidP="002C2F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sz w:val="24"/>
          <w:szCs w:val="24"/>
          <w:lang w:val="en-US"/>
        </w:rPr>
        <w:t> </w:t>
      </w:r>
      <w:r w:rsidRPr="00060D79">
        <w:rPr>
          <w:rFonts w:ascii="Times New Roman" w:hAnsi="Times New Roman"/>
          <w:sz w:val="24"/>
          <w:szCs w:val="24"/>
        </w:rPr>
        <w:t xml:space="preserve">У большинства детей со временем это проходит само собой, некоторым же нужна помощь психолога. </w:t>
      </w:r>
    </w:p>
    <w:p w:rsidR="002C2F60" w:rsidRDefault="002C2F60" w:rsidP="00D772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D79">
        <w:rPr>
          <w:rFonts w:ascii="Times New Roman" w:hAnsi="Times New Roman"/>
          <w:sz w:val="24"/>
          <w:szCs w:val="24"/>
        </w:rPr>
        <w:tab/>
        <w:t xml:space="preserve">Расстройства бывают </w:t>
      </w:r>
      <w:r w:rsidRPr="00060D79">
        <w:rPr>
          <w:rFonts w:ascii="Times New Roman" w:hAnsi="Times New Roman"/>
          <w:b/>
          <w:bCs/>
          <w:sz w:val="24"/>
          <w:szCs w:val="24"/>
        </w:rPr>
        <w:t>поведенческие</w:t>
      </w:r>
      <w:r w:rsidRPr="00060D79">
        <w:rPr>
          <w:rFonts w:ascii="Times New Roman" w:hAnsi="Times New Roman"/>
          <w:sz w:val="24"/>
          <w:szCs w:val="24"/>
        </w:rPr>
        <w:t xml:space="preserve"> и </w:t>
      </w:r>
      <w:r w:rsidRPr="00060D79">
        <w:rPr>
          <w:rFonts w:ascii="Times New Roman" w:hAnsi="Times New Roman"/>
          <w:b/>
          <w:bCs/>
          <w:sz w:val="24"/>
          <w:szCs w:val="24"/>
        </w:rPr>
        <w:t>эмоциональные</w:t>
      </w:r>
      <w:r w:rsidRPr="00060D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0D79">
        <w:rPr>
          <w:rFonts w:ascii="Times New Roman" w:hAnsi="Times New Roman"/>
          <w:sz w:val="24"/>
          <w:szCs w:val="24"/>
        </w:rPr>
        <w:t>Эмоциональные</w:t>
      </w:r>
      <w:proofErr w:type="gramEnd"/>
      <w:r w:rsidRPr="00060D79">
        <w:rPr>
          <w:rFonts w:ascii="Times New Roman" w:hAnsi="Times New Roman"/>
          <w:sz w:val="24"/>
          <w:szCs w:val="24"/>
        </w:rPr>
        <w:t xml:space="preserve"> преобладают у девочек. Это депрессия, страхи и тревожные состояния. Причины обычно социальные. Нарушения в поведении в четыре раза чаще бывают у мальчиков. </w:t>
      </w:r>
    </w:p>
    <w:p w:rsidR="00D7723B" w:rsidRPr="00D7723B" w:rsidRDefault="00D7723B" w:rsidP="00D772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066F" w:rsidRDefault="002C2F60" w:rsidP="00D772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68021" cy="1617133"/>
            <wp:effectExtent l="19050" t="0" r="8429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21" cy="161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66F" w:rsidSect="002C2F60">
      <w:pgSz w:w="16838" w:h="11906" w:orient="landscape"/>
      <w:pgMar w:top="709" w:right="820" w:bottom="850" w:left="709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F60"/>
    <w:rsid w:val="002C2F60"/>
    <w:rsid w:val="005D066F"/>
    <w:rsid w:val="00D7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2021-09-15T09:21:00Z</dcterms:created>
  <dcterms:modified xsi:type="dcterms:W3CDTF">2021-09-15T09:34:00Z</dcterms:modified>
</cp:coreProperties>
</file>