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EE" w:rsidRPr="002D1AEE" w:rsidRDefault="002D1AEE" w:rsidP="002D1AEE">
      <w:pPr>
        <w:shd w:val="clear" w:color="auto" w:fill="FFFFFF"/>
        <w:spacing w:after="231" w:line="272" w:lineRule="atLeast"/>
        <w:outlineLvl w:val="1"/>
        <w:rPr>
          <w:rFonts w:ascii="Arial" w:eastAsia="Times New Roman" w:hAnsi="Arial" w:cs="Arial"/>
          <w:b/>
          <w:bCs/>
          <w:color w:val="4D4D4D"/>
          <w:sz w:val="25"/>
          <w:szCs w:val="25"/>
          <w:lang w:eastAsia="ru-RU"/>
        </w:rPr>
      </w:pPr>
      <w:r w:rsidRPr="002D1AEE">
        <w:rPr>
          <w:rFonts w:ascii="Arial" w:eastAsia="Times New Roman" w:hAnsi="Arial" w:cs="Arial"/>
          <w:b/>
          <w:bCs/>
          <w:color w:val="4D4D4D"/>
          <w:sz w:val="25"/>
          <w:szCs w:val="25"/>
          <w:lang w:eastAsia="ru-RU"/>
        </w:rPr>
        <w:t>Приказ Министерства просвещения РФ и Федеральной службы по надзору в сфере образования и науки от 16 марта 2021 г. N 105/307 “Об особенностях проведения государственной итоговой аттестации по образовательным программам среднего общего образования в 2021 году”</w:t>
      </w:r>
    </w:p>
    <w:p w:rsidR="002D1AEE" w:rsidRPr="002D1AEE" w:rsidRDefault="002D1AEE" w:rsidP="002D1AEE">
      <w:pPr>
        <w:shd w:val="clear" w:color="auto" w:fill="FFFFFF"/>
        <w:spacing w:after="163" w:line="240" w:lineRule="auto"/>
        <w:rPr>
          <w:rFonts w:ascii="Arial" w:eastAsia="Times New Roman" w:hAnsi="Arial" w:cs="Arial"/>
          <w:color w:val="333333"/>
          <w:sz w:val="19"/>
          <w:szCs w:val="19"/>
          <w:lang w:eastAsia="ru-RU"/>
        </w:rPr>
      </w:pPr>
      <w:r w:rsidRPr="002D1AEE">
        <w:rPr>
          <w:rFonts w:ascii="Arial" w:eastAsia="Times New Roman" w:hAnsi="Arial" w:cs="Arial"/>
          <w:color w:val="333333"/>
          <w:sz w:val="19"/>
          <w:szCs w:val="19"/>
          <w:lang w:eastAsia="ru-RU"/>
        </w:rPr>
        <w:t>5 апреля 2021</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bookmarkStart w:id="0" w:name="0"/>
      <w:bookmarkEnd w:id="0"/>
      <w:r w:rsidRPr="002D1AEE">
        <w:rPr>
          <w:rFonts w:ascii="Arial" w:eastAsia="Times New Roman" w:hAnsi="Arial" w:cs="Arial"/>
          <w:color w:val="333333"/>
          <w:sz w:val="20"/>
          <w:szCs w:val="20"/>
          <w:lang w:eastAsia="ru-RU"/>
        </w:rPr>
        <w:t>Во исполнение пункта 2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подпунктами 4.2.25 и 4.2.26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пунктом 1 и подпунктами 5.2.7 и 5.2.8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 32, ст. 5344; 2019, N 51, ст. 7643), приказываем:</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Утвердить прилагаемые </w:t>
      </w:r>
      <w:hyperlink r:id="rId4" w:anchor="1000" w:history="1">
        <w:r w:rsidRPr="002D1AEE">
          <w:rPr>
            <w:rFonts w:ascii="Arial" w:eastAsia="Times New Roman" w:hAnsi="Arial" w:cs="Arial"/>
            <w:color w:val="808080"/>
            <w:sz w:val="20"/>
            <w:u w:val="single"/>
            <w:lang w:eastAsia="ru-RU"/>
          </w:rPr>
          <w:t>особенности</w:t>
        </w:r>
      </w:hyperlink>
      <w:r w:rsidRPr="002D1AEE">
        <w:rPr>
          <w:rFonts w:ascii="Arial" w:eastAsia="Times New Roman" w:hAnsi="Arial" w:cs="Arial"/>
          <w:color w:val="333333"/>
          <w:sz w:val="20"/>
          <w:szCs w:val="20"/>
          <w:lang w:eastAsia="ru-RU"/>
        </w:rPr>
        <w:t> проведения государственной итоговой аттестации по образовательным программам среднего общего образования в 2021 году.</w:t>
      </w:r>
    </w:p>
    <w:tbl>
      <w:tblPr>
        <w:tblW w:w="0" w:type="auto"/>
        <w:tblCellMar>
          <w:top w:w="15" w:type="dxa"/>
          <w:left w:w="15" w:type="dxa"/>
          <w:bottom w:w="15" w:type="dxa"/>
          <w:right w:w="15" w:type="dxa"/>
        </w:tblCellMar>
        <w:tblLook w:val="04A0"/>
      </w:tblPr>
      <w:tblGrid>
        <w:gridCol w:w="2422"/>
        <w:gridCol w:w="2422"/>
      </w:tblGrid>
      <w:tr w:rsidR="002D1AEE" w:rsidRPr="002D1AEE" w:rsidTr="002D1AEE">
        <w:tc>
          <w:tcPr>
            <w:tcW w:w="2500" w:type="pct"/>
            <w:hideMark/>
          </w:tcPr>
          <w:p w:rsidR="002D1AEE" w:rsidRPr="002D1AEE" w:rsidRDefault="002D1AEE" w:rsidP="002D1AEE">
            <w:pPr>
              <w:spacing w:after="0" w:line="240" w:lineRule="auto"/>
              <w:rPr>
                <w:rFonts w:ascii="Times New Roman" w:eastAsia="Times New Roman" w:hAnsi="Times New Roman" w:cs="Times New Roman"/>
                <w:sz w:val="24"/>
                <w:szCs w:val="24"/>
                <w:lang w:eastAsia="ru-RU"/>
              </w:rPr>
            </w:pPr>
            <w:r w:rsidRPr="002D1AEE">
              <w:rPr>
                <w:rFonts w:ascii="Times New Roman" w:eastAsia="Times New Roman" w:hAnsi="Times New Roman" w:cs="Times New Roman"/>
                <w:sz w:val="24"/>
                <w:szCs w:val="24"/>
                <w:lang w:eastAsia="ru-RU"/>
              </w:rPr>
              <w:t>Министр просвещения</w:t>
            </w:r>
            <w:r w:rsidRPr="002D1AEE">
              <w:rPr>
                <w:rFonts w:ascii="Times New Roman" w:eastAsia="Times New Roman" w:hAnsi="Times New Roman" w:cs="Times New Roman"/>
                <w:sz w:val="24"/>
                <w:szCs w:val="24"/>
                <w:lang w:eastAsia="ru-RU"/>
              </w:rPr>
              <w:br/>
              <w:t>Российской Федерации</w:t>
            </w:r>
          </w:p>
        </w:tc>
        <w:tc>
          <w:tcPr>
            <w:tcW w:w="2500" w:type="pct"/>
            <w:hideMark/>
          </w:tcPr>
          <w:p w:rsidR="002D1AEE" w:rsidRPr="002D1AEE" w:rsidRDefault="002D1AEE" w:rsidP="002D1AEE">
            <w:pPr>
              <w:spacing w:after="0" w:line="240" w:lineRule="auto"/>
              <w:rPr>
                <w:rFonts w:ascii="Times New Roman" w:eastAsia="Times New Roman" w:hAnsi="Times New Roman" w:cs="Times New Roman"/>
                <w:sz w:val="24"/>
                <w:szCs w:val="24"/>
                <w:lang w:eastAsia="ru-RU"/>
              </w:rPr>
            </w:pPr>
            <w:r w:rsidRPr="002D1AEE">
              <w:rPr>
                <w:rFonts w:ascii="Times New Roman" w:eastAsia="Times New Roman" w:hAnsi="Times New Roman" w:cs="Times New Roman"/>
                <w:sz w:val="24"/>
                <w:szCs w:val="24"/>
                <w:lang w:eastAsia="ru-RU"/>
              </w:rPr>
              <w:t>С.С. Кравцов</w:t>
            </w:r>
          </w:p>
        </w:tc>
      </w:tr>
    </w:tbl>
    <w:p w:rsidR="002D1AEE" w:rsidRPr="002D1AEE" w:rsidRDefault="002D1AEE" w:rsidP="002D1AEE">
      <w:pPr>
        <w:shd w:val="clear" w:color="auto" w:fill="FFFFFF"/>
        <w:spacing w:after="0" w:line="240" w:lineRule="auto"/>
        <w:rPr>
          <w:rFonts w:ascii="Arial" w:eastAsia="Times New Roman" w:hAnsi="Arial" w:cs="Arial"/>
          <w:vanish/>
          <w:color w:val="333333"/>
          <w:sz w:val="19"/>
          <w:szCs w:val="19"/>
          <w:lang w:eastAsia="ru-RU"/>
        </w:rPr>
      </w:pPr>
    </w:p>
    <w:tbl>
      <w:tblPr>
        <w:tblW w:w="0" w:type="auto"/>
        <w:tblCellMar>
          <w:top w:w="15" w:type="dxa"/>
          <w:left w:w="15" w:type="dxa"/>
          <w:bottom w:w="15" w:type="dxa"/>
          <w:right w:w="15" w:type="dxa"/>
        </w:tblCellMar>
        <w:tblLook w:val="04A0"/>
      </w:tblPr>
      <w:tblGrid>
        <w:gridCol w:w="2978"/>
        <w:gridCol w:w="2978"/>
      </w:tblGrid>
      <w:tr w:rsidR="002D1AEE" w:rsidRPr="002D1AEE" w:rsidTr="002D1AEE">
        <w:tc>
          <w:tcPr>
            <w:tcW w:w="2500" w:type="pct"/>
            <w:hideMark/>
          </w:tcPr>
          <w:p w:rsidR="002D1AEE" w:rsidRPr="002D1AEE" w:rsidRDefault="002D1AEE" w:rsidP="002D1AEE">
            <w:pPr>
              <w:spacing w:after="0" w:line="240" w:lineRule="auto"/>
              <w:rPr>
                <w:rFonts w:ascii="Times New Roman" w:eastAsia="Times New Roman" w:hAnsi="Times New Roman" w:cs="Times New Roman"/>
                <w:sz w:val="24"/>
                <w:szCs w:val="24"/>
                <w:lang w:eastAsia="ru-RU"/>
              </w:rPr>
            </w:pPr>
            <w:r w:rsidRPr="002D1AEE">
              <w:rPr>
                <w:rFonts w:ascii="Times New Roman" w:eastAsia="Times New Roman" w:hAnsi="Times New Roman" w:cs="Times New Roman"/>
                <w:sz w:val="24"/>
                <w:szCs w:val="24"/>
                <w:lang w:eastAsia="ru-RU"/>
              </w:rPr>
              <w:t>Руководитель Федеральной</w:t>
            </w:r>
            <w:r w:rsidRPr="002D1AEE">
              <w:rPr>
                <w:rFonts w:ascii="Times New Roman" w:eastAsia="Times New Roman" w:hAnsi="Times New Roman" w:cs="Times New Roman"/>
                <w:sz w:val="24"/>
                <w:szCs w:val="24"/>
                <w:lang w:eastAsia="ru-RU"/>
              </w:rPr>
              <w:br/>
              <w:t>службы по надзору</w:t>
            </w:r>
            <w:r w:rsidRPr="002D1AEE">
              <w:rPr>
                <w:rFonts w:ascii="Times New Roman" w:eastAsia="Times New Roman" w:hAnsi="Times New Roman" w:cs="Times New Roman"/>
                <w:sz w:val="24"/>
                <w:szCs w:val="24"/>
                <w:lang w:eastAsia="ru-RU"/>
              </w:rPr>
              <w:br/>
              <w:t>в сфере образования и науки</w:t>
            </w:r>
          </w:p>
        </w:tc>
        <w:tc>
          <w:tcPr>
            <w:tcW w:w="2500" w:type="pct"/>
            <w:hideMark/>
          </w:tcPr>
          <w:p w:rsidR="002D1AEE" w:rsidRPr="002D1AEE" w:rsidRDefault="002D1AEE" w:rsidP="002D1AEE">
            <w:pPr>
              <w:spacing w:after="0" w:line="240" w:lineRule="auto"/>
              <w:rPr>
                <w:rFonts w:ascii="Times New Roman" w:eastAsia="Times New Roman" w:hAnsi="Times New Roman" w:cs="Times New Roman"/>
                <w:sz w:val="24"/>
                <w:szCs w:val="24"/>
                <w:lang w:eastAsia="ru-RU"/>
              </w:rPr>
            </w:pPr>
            <w:r w:rsidRPr="002D1AEE">
              <w:rPr>
                <w:rFonts w:ascii="Times New Roman" w:eastAsia="Times New Roman" w:hAnsi="Times New Roman" w:cs="Times New Roman"/>
                <w:sz w:val="24"/>
                <w:szCs w:val="24"/>
                <w:lang w:eastAsia="ru-RU"/>
              </w:rPr>
              <w:t>А.А. Музаев</w:t>
            </w:r>
          </w:p>
        </w:tc>
      </w:tr>
    </w:tbl>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Зарегистрировано в Минюсте РФ 2 апреля 2021 г.</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Регистрационный № 62971</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Приложение</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УТВЕРЖДЕНЫ</w:t>
      </w:r>
      <w:r w:rsidRPr="002D1AEE">
        <w:rPr>
          <w:rFonts w:ascii="Arial" w:eastAsia="Times New Roman" w:hAnsi="Arial" w:cs="Arial"/>
          <w:color w:val="333333"/>
          <w:sz w:val="20"/>
          <w:szCs w:val="20"/>
          <w:lang w:eastAsia="ru-RU"/>
        </w:rPr>
        <w:br/>
      </w:r>
      <w:hyperlink r:id="rId5" w:anchor="0" w:history="1">
        <w:r w:rsidRPr="002D1AEE">
          <w:rPr>
            <w:rFonts w:ascii="Arial" w:eastAsia="Times New Roman" w:hAnsi="Arial" w:cs="Arial"/>
            <w:color w:val="808080"/>
            <w:sz w:val="20"/>
            <w:u w:val="single"/>
            <w:lang w:eastAsia="ru-RU"/>
          </w:rPr>
          <w:t>приказом</w:t>
        </w:r>
      </w:hyperlink>
      <w:r w:rsidRPr="002D1AEE">
        <w:rPr>
          <w:rFonts w:ascii="Arial" w:eastAsia="Times New Roman" w:hAnsi="Arial" w:cs="Arial"/>
          <w:color w:val="333333"/>
          <w:sz w:val="20"/>
          <w:szCs w:val="20"/>
          <w:lang w:eastAsia="ru-RU"/>
        </w:rPr>
        <w:t> Министерства просвещения</w:t>
      </w:r>
      <w:r w:rsidRPr="002D1AEE">
        <w:rPr>
          <w:rFonts w:ascii="Arial" w:eastAsia="Times New Roman" w:hAnsi="Arial" w:cs="Arial"/>
          <w:color w:val="333333"/>
          <w:sz w:val="20"/>
          <w:szCs w:val="20"/>
          <w:lang w:eastAsia="ru-RU"/>
        </w:rPr>
        <w:br/>
        <w:t>Российской Федерации и Федеральной</w:t>
      </w:r>
      <w:r w:rsidRPr="002D1AEE">
        <w:rPr>
          <w:rFonts w:ascii="Arial" w:eastAsia="Times New Roman" w:hAnsi="Arial" w:cs="Arial"/>
          <w:color w:val="333333"/>
          <w:sz w:val="20"/>
          <w:szCs w:val="20"/>
          <w:lang w:eastAsia="ru-RU"/>
        </w:rPr>
        <w:br/>
        <w:t>службы по надзору в сфере</w:t>
      </w:r>
      <w:r w:rsidRPr="002D1AEE">
        <w:rPr>
          <w:rFonts w:ascii="Arial" w:eastAsia="Times New Roman" w:hAnsi="Arial" w:cs="Arial"/>
          <w:color w:val="333333"/>
          <w:sz w:val="20"/>
          <w:szCs w:val="20"/>
          <w:lang w:eastAsia="ru-RU"/>
        </w:rPr>
        <w:br/>
        <w:t>образования и науки</w:t>
      </w:r>
      <w:r w:rsidRPr="002D1AEE">
        <w:rPr>
          <w:rFonts w:ascii="Arial" w:eastAsia="Times New Roman" w:hAnsi="Arial" w:cs="Arial"/>
          <w:color w:val="333333"/>
          <w:sz w:val="20"/>
          <w:szCs w:val="20"/>
          <w:lang w:eastAsia="ru-RU"/>
        </w:rPr>
        <w:br/>
        <w:t>от 16 марта 2021 г. N 105/307</w:t>
      </w:r>
    </w:p>
    <w:p w:rsidR="002D1AEE" w:rsidRPr="002D1AEE" w:rsidRDefault="002D1AEE" w:rsidP="002D1AEE">
      <w:pPr>
        <w:shd w:val="clear" w:color="auto" w:fill="FFFFFF"/>
        <w:spacing w:after="231" w:line="245" w:lineRule="atLeast"/>
        <w:outlineLvl w:val="2"/>
        <w:rPr>
          <w:rFonts w:ascii="Arial" w:eastAsia="Times New Roman" w:hAnsi="Arial" w:cs="Arial"/>
          <w:b/>
          <w:bCs/>
          <w:color w:val="333333"/>
          <w:sz w:val="23"/>
          <w:szCs w:val="23"/>
          <w:lang w:eastAsia="ru-RU"/>
        </w:rPr>
      </w:pPr>
      <w:r w:rsidRPr="002D1AEE">
        <w:rPr>
          <w:rFonts w:ascii="Arial" w:eastAsia="Times New Roman" w:hAnsi="Arial" w:cs="Arial"/>
          <w:b/>
          <w:bCs/>
          <w:color w:val="333333"/>
          <w:sz w:val="23"/>
          <w:szCs w:val="23"/>
          <w:lang w:eastAsia="ru-RU"/>
        </w:rPr>
        <w:t>Особенности проведения государственной итоговой аттестации по образовательным программам среднего общего образования в 2021 году</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не применяется в части: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форм проведения государственной итоговой аттестации по образовательным программам среднего общего образования (далее - ГИА);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количества и перечня учебных предметов, по которым проводится ГИА;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установления периодов проведения ГИА;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условий повторного допуска участников экзаменов к сдаче экзаменов;</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требований к местам расположения пунктов проведения экзаменов (далее - ППЭ), их количеству и распределению между ними участников экзаменов;</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требований к распределению организаторов ППЭ в аудиториях проведения экзаменов;</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требований к проверке экзаменационных работ государственного выпускного экзамена (далее - ГВЭ) экспертами предметной комиссии по соответствующему учебному предмету.</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2. ГИА проводится в форме ГВЭ по русскому языку и математике (далее - обязательные учебные предметы ГВЭ) для лиц, не планирующих поступление на обучение по программам бакалавриата и программам специалитета в организации, 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 участники ГИА в форме ГВЭ), из числа: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 (далее - обучающиеся);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 обучающихся по образовательным программам среднего профессионального образования и осваивающих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получавших среднее общее образование по не имеющим государственной аккредитации образовательным программам среднего общего образования и прикрепившихся для прохождения ГИА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подавших заявления об участии в ГИА в установленные пунктами 11 и 12 Порядка сроки и допущенных в 2021 году к ГИА в порядке, установленном абзацем вторым пункта 10 Порядка;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учебные годы, восстановленных в образовательные организации на срок, необходимый для прохождения ГИА в 2021 году, и подавших заявления об участии в ГИА в установленные пунктами 11 и 12 Порядка сроки.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3. Для участников ГИА с ограниченными возможностями здоровья, участников ГИА - детей-инвалидов и инвалидов ГИА проводится по русскому языку в форме ГВЭ или единого государственного экзамена (далее - ЕГЭ) по выбору указанных участников ГИА.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Участники ГИА с ограниченными возможностями здоровья, участники ГИА - дети-инвалиды и инвалиды вправе принять участие в ЕГЭ по учебным предметам, перечисленным в </w:t>
      </w:r>
      <w:hyperlink r:id="rId6" w:anchor="1005" w:history="1">
        <w:r w:rsidRPr="002D1AEE">
          <w:rPr>
            <w:rFonts w:ascii="Arial" w:eastAsia="Times New Roman" w:hAnsi="Arial" w:cs="Arial"/>
            <w:color w:val="808080"/>
            <w:sz w:val="20"/>
            <w:u w:val="single"/>
            <w:lang w:eastAsia="ru-RU"/>
          </w:rPr>
          <w:t>пункте 5</w:t>
        </w:r>
      </w:hyperlink>
      <w:r w:rsidRPr="002D1AEE">
        <w:rPr>
          <w:rFonts w:ascii="Arial" w:eastAsia="Times New Roman" w:hAnsi="Arial" w:cs="Arial"/>
          <w:color w:val="333333"/>
          <w:sz w:val="20"/>
          <w:szCs w:val="20"/>
          <w:lang w:eastAsia="ru-RU"/>
        </w:rPr>
        <w:t> настоящих Особенностей, которые они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4. ГИА в форме 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литературе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в соответствии с подпунктом "в" пункта 7 Порядка в 2021 году не проводятся.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5. Лица, планирующие поступление на обучение по программам бакалавриата и программам специалитета в образовательные организации высшего образования, из числа лиц, перечисленных в </w:t>
      </w:r>
      <w:hyperlink r:id="rId7" w:anchor="10022" w:history="1">
        <w:r w:rsidRPr="002D1AEE">
          <w:rPr>
            <w:rFonts w:ascii="Arial" w:eastAsia="Times New Roman" w:hAnsi="Arial" w:cs="Arial"/>
            <w:color w:val="808080"/>
            <w:sz w:val="20"/>
            <w:u w:val="single"/>
            <w:lang w:eastAsia="ru-RU"/>
          </w:rPr>
          <w:t>абзацах втором - пятом пункта 2</w:t>
        </w:r>
      </w:hyperlink>
      <w:r w:rsidRPr="002D1AEE">
        <w:rPr>
          <w:rFonts w:ascii="Arial" w:eastAsia="Times New Roman" w:hAnsi="Arial" w:cs="Arial"/>
          <w:color w:val="333333"/>
          <w:sz w:val="20"/>
          <w:szCs w:val="20"/>
          <w:lang w:eastAsia="ru-RU"/>
        </w:rPr>
        <w:t> настоящих Особенностей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Результаты ЕГЭ по русскому языку, полученные участниками ГИА в форме ЕГЭ, а также лицами, указанными в </w:t>
      </w:r>
      <w:hyperlink r:id="rId8"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6. Обучающиеся X классов, которые завершили в 2020/21 учебном году освоение отдельных учебных предметов учебного плана среднего общего образования, подали заявления об участии в экзаменах в установленные пунктами 11 и 12 Порядка сроки и допущены в 2021 году к экзаменам в порядке, установленном абзацем третьим пункта 10 Порядка, вправе в 2021 году принять участие в ЕГЭ по учебным предметам, указанным в </w:t>
      </w:r>
      <w:hyperlink r:id="rId9" w:anchor="1005" w:history="1">
        <w:r w:rsidRPr="002D1AEE">
          <w:rPr>
            <w:rFonts w:ascii="Arial" w:eastAsia="Times New Roman" w:hAnsi="Arial" w:cs="Arial"/>
            <w:color w:val="808080"/>
            <w:sz w:val="20"/>
            <w:u w:val="single"/>
            <w:lang w:eastAsia="ru-RU"/>
          </w:rPr>
          <w:t>пункте 5</w:t>
        </w:r>
      </w:hyperlink>
      <w:r w:rsidRPr="002D1AEE">
        <w:rPr>
          <w:rFonts w:ascii="Arial" w:eastAsia="Times New Roman" w:hAnsi="Arial" w:cs="Arial"/>
          <w:color w:val="333333"/>
          <w:sz w:val="20"/>
          <w:szCs w:val="20"/>
          <w:lang w:eastAsia="ru-RU"/>
        </w:rPr>
        <w:t> настоящих Особенностей.</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7.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 основе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8. Участники ГИА в форме ГВЭ, участники ГИА в форме ЕГЭ, а также лица, указанные в </w:t>
      </w:r>
      <w:hyperlink r:id="rId10"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вправе изменить форму ГИА, указанную ими в заявлениях, поданных в соответствии с пунктами 11 и 12 Порядка.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В этом случае участники ГИА в форме ГВЭ,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Лица, указанные в </w:t>
      </w:r>
      <w:hyperlink r:id="rId11"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подают в ГЭК заявления с указанием измененной формы ГИА. Указанные заявления подаются не позднее чем за две недели до даты первого экзамена основного периода.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9. Участники ГИА в форме ЕГЭ, участники ЕГЭ, а также лица, указанные в </w:t>
      </w:r>
      <w:hyperlink r:id="rId12"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вправе изменить (дополнить) перечень учебных предметов, а также изменить сроки участия в ЕГЭ (за исключением случая, установленного </w:t>
      </w:r>
      <w:hyperlink r:id="rId13" w:anchor="1012" w:history="1">
        <w:r w:rsidRPr="002D1AEE">
          <w:rPr>
            <w:rFonts w:ascii="Arial" w:eastAsia="Times New Roman" w:hAnsi="Arial" w:cs="Arial"/>
            <w:color w:val="808080"/>
            <w:sz w:val="20"/>
            <w:u w:val="single"/>
            <w:lang w:eastAsia="ru-RU"/>
          </w:rPr>
          <w:t>пунктом 12</w:t>
        </w:r>
      </w:hyperlink>
      <w:r w:rsidRPr="002D1AEE">
        <w:rPr>
          <w:rFonts w:ascii="Arial" w:eastAsia="Times New Roman" w:hAnsi="Arial" w:cs="Arial"/>
          <w:color w:val="333333"/>
          <w:sz w:val="20"/>
          <w:szCs w:val="20"/>
          <w:lang w:eastAsia="ru-RU"/>
        </w:rPr>
        <w:t> настоящих Особенностей), указанные ими в заявлениях, поданных в соответствии с пунктами 11, 12, 14 и 16 Порядка.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10. По решению ГЭК подача заявлений об участии в экзаменах, указанных в </w:t>
      </w:r>
      <w:hyperlink r:id="rId14" w:anchor="1008" w:history="1">
        <w:r w:rsidRPr="002D1AEE">
          <w:rPr>
            <w:rFonts w:ascii="Arial" w:eastAsia="Times New Roman" w:hAnsi="Arial" w:cs="Arial"/>
            <w:color w:val="808080"/>
            <w:sz w:val="20"/>
            <w:u w:val="single"/>
            <w:lang w:eastAsia="ru-RU"/>
          </w:rPr>
          <w:t>пунктах 8</w:t>
        </w:r>
      </w:hyperlink>
      <w:r w:rsidRPr="002D1AEE">
        <w:rPr>
          <w:rFonts w:ascii="Arial" w:eastAsia="Times New Roman" w:hAnsi="Arial" w:cs="Arial"/>
          <w:color w:val="333333"/>
          <w:sz w:val="20"/>
          <w:szCs w:val="20"/>
          <w:lang w:eastAsia="ru-RU"/>
        </w:rPr>
        <w:t> и </w:t>
      </w:r>
      <w:hyperlink r:id="rId15" w:anchor="1009" w:history="1">
        <w:r w:rsidRPr="002D1AEE">
          <w:rPr>
            <w:rFonts w:ascii="Arial" w:eastAsia="Times New Roman" w:hAnsi="Arial" w:cs="Arial"/>
            <w:color w:val="808080"/>
            <w:sz w:val="20"/>
            <w:u w:val="single"/>
            <w:lang w:eastAsia="ru-RU"/>
          </w:rPr>
          <w:t>9</w:t>
        </w:r>
      </w:hyperlink>
      <w:r w:rsidRPr="002D1AEE">
        <w:rPr>
          <w:rFonts w:ascii="Arial" w:eastAsia="Times New Roman" w:hAnsi="Arial" w:cs="Arial"/>
          <w:color w:val="333333"/>
          <w:sz w:val="20"/>
          <w:szCs w:val="20"/>
          <w:lang w:eastAsia="ru-RU"/>
        </w:rPr>
        <w:t> настоящих Особенностей, в абзаце 3 пункта 12 и абзаце 4 пункта 16 Порядка,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w:t>
      </w:r>
      <w:hyperlink r:id="rId16" w:anchor="1111" w:history="1">
        <w:r w:rsidRPr="002D1AEE">
          <w:rPr>
            <w:rFonts w:ascii="Arial" w:eastAsia="Times New Roman" w:hAnsi="Arial" w:cs="Arial"/>
            <w:color w:val="808080"/>
            <w:sz w:val="15"/>
            <w:u w:val="single"/>
            <w:vertAlign w:val="superscript"/>
            <w:lang w:eastAsia="ru-RU"/>
          </w:rPr>
          <w:t>1</w:t>
        </w:r>
      </w:hyperlink>
      <w:r w:rsidRPr="002D1AEE">
        <w:rPr>
          <w:rFonts w:ascii="Arial" w:eastAsia="Times New Roman" w:hAnsi="Arial" w:cs="Arial"/>
          <w:color w:val="333333"/>
          <w:sz w:val="20"/>
          <w:szCs w:val="20"/>
          <w:lang w:eastAsia="ru-RU"/>
        </w:rPr>
        <w:t>.</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дополнительный сентябрьский период проведения ГВЭ, резервные сроки дополнительного сентябрьского периода проведения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12.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участников ЕГЭ, а также лиц, указанных в </w:t>
      </w:r>
      <w:hyperlink r:id="rId17"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hyperlink r:id="rId18" w:anchor="1112" w:history="1">
        <w:r w:rsidRPr="002D1AEE">
          <w:rPr>
            <w:rFonts w:ascii="Arial" w:eastAsia="Times New Roman" w:hAnsi="Arial" w:cs="Arial"/>
            <w:color w:val="808080"/>
            <w:sz w:val="15"/>
            <w:u w:val="single"/>
            <w:vertAlign w:val="superscript"/>
            <w:lang w:eastAsia="ru-RU"/>
          </w:rPr>
          <w:t>2</w:t>
        </w:r>
      </w:hyperlink>
      <w:r w:rsidRPr="002D1AEE">
        <w:rPr>
          <w:rFonts w:ascii="Arial" w:eastAsia="Times New Roman" w:hAnsi="Arial" w:cs="Arial"/>
          <w:color w:val="333333"/>
          <w:sz w:val="20"/>
          <w:szCs w:val="20"/>
          <w:lang w:eastAsia="ru-RU"/>
        </w:rPr>
        <w:t>.</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13. 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w:t>
      </w:r>
      <w:hyperlink r:id="rId19"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принявшие участие в ГИА по русскому языку в форме ГВЭ или ЕГЭ в основной период,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участники ЕГЭ, а также лица, указанные в </w:t>
      </w:r>
      <w:hyperlink r:id="rId20"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у которых совпали сроки проведения ЕГЭ по отдельным учебным предметам в основной период;</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ГВЭ, участники ГИА в форме ЕГЭ, участники ЕГЭ, а также лица, указанные в </w:t>
      </w:r>
      <w:hyperlink r:id="rId21"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(далее - участники экзамена), не явившиеся на экзамен (экзамены) в основной период по уважительным причинам (болезнь или иные обстоятельства), подтвержденным документально;</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экзамена, принявшие участие в экзамене в основной период, апелляции которых о нарушении Порядка конфликтной комиссией были удовлетворены;</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Порядка, или иными (в том числе неустановленными) лицами.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14. В дополнительный период проведения экзаменов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ГВЭ, впервые принявшие участие в ГИА по обязательным учебным предметам ГВЭ в резервные сроки основного периода, но получившие на ГИА неудовлетворительный результат по одному из обязательных учебных предметов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w:t>
      </w:r>
      <w:hyperlink r:id="rId22"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впервые принявшие участие в ГИА по русскому языку в форме ГВЭ или ЕГЭ в резервные сроки основного периода,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впервые принявшие участие в ЕГЭ по русскому языку в резервные сроки основного периода,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участники ЕГЭ, а также лица, указанные в </w:t>
      </w:r>
      <w:hyperlink r:id="rId23"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у которых совпали сроки проведения ЕГЭ по отдельным учебным предметам в резервные сроки основного периода;</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экзамена,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экзамена, впервые принявшие участие в экзаменах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r:id="rId24" w:anchor="10137" w:history="1">
        <w:r w:rsidRPr="002D1AEE">
          <w:rPr>
            <w:rFonts w:ascii="Arial" w:eastAsia="Times New Roman" w:hAnsi="Arial" w:cs="Arial"/>
            <w:color w:val="808080"/>
            <w:sz w:val="20"/>
            <w:u w:val="single"/>
            <w:lang w:eastAsia="ru-RU"/>
          </w:rPr>
          <w:t>абзацах седьмом - девятом пункта 13</w:t>
        </w:r>
      </w:hyperlink>
      <w:r w:rsidRPr="002D1AEE">
        <w:rPr>
          <w:rFonts w:ascii="Arial" w:eastAsia="Times New Roman" w:hAnsi="Arial" w:cs="Arial"/>
          <w:color w:val="333333"/>
          <w:sz w:val="20"/>
          <w:szCs w:val="20"/>
          <w:lang w:eastAsia="ru-RU"/>
        </w:rPr>
        <w:t> настоящих Особенностей.</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15. В резервные сроки дополнительного периода проведения ЕГЭ к сдаче экзамена по соответствующему учебному предмету по решению председателя ГЭК допускаются: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впервые принявшие участие в ЕГЭ по русскому языку в дополнительный период проведения экзаменов,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пункте 3 настоящих Особенностей, впервые принявшие участие в ГИА по русскому языку в форме ЕГЭ в дополнительный период проведения экзаменов, но получившие по указанному учебному предмету неудовлетворительный результат;</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участники ЕГЭ, а также лица, указанные в </w:t>
      </w:r>
      <w:hyperlink r:id="rId25"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у которых совпали сроки проведения ЕГЭ по отдельным учебным предметам в дополнительный период проведения экзаменов;</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ЕГЭ, участники ЕГЭ, а также лица, указанные в </w:t>
      </w:r>
      <w:hyperlink r:id="rId26"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не явившиеся на экзамен в дополнительный период проведения экзаменов по уважительным причинам (болезнь или иные обстоятельства), подтвержденным документально;</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участники ГИА в форме ЕГЭ, участники ЕГЭ, а также лица, указанные в </w:t>
      </w:r>
      <w:hyperlink r:id="rId27"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впервые принявшие участие в экзаменах в дополнительный период проведения экзаменов и повторно допущенные по решению председателя ГЭК к сдаче экзамена по соответствующему учебному предмету по причинам, указанным в </w:t>
      </w:r>
      <w:hyperlink r:id="rId28" w:anchor="10137" w:history="1">
        <w:r w:rsidRPr="002D1AEE">
          <w:rPr>
            <w:rFonts w:ascii="Arial" w:eastAsia="Times New Roman" w:hAnsi="Arial" w:cs="Arial"/>
            <w:color w:val="808080"/>
            <w:sz w:val="20"/>
            <w:u w:val="single"/>
            <w:lang w:eastAsia="ru-RU"/>
          </w:rPr>
          <w:t>абзацах седьмом - девятом пункта 13</w:t>
        </w:r>
      </w:hyperlink>
      <w:r w:rsidRPr="002D1AEE">
        <w:rPr>
          <w:rFonts w:ascii="Arial" w:eastAsia="Times New Roman" w:hAnsi="Arial" w:cs="Arial"/>
          <w:color w:val="333333"/>
          <w:sz w:val="20"/>
          <w:szCs w:val="20"/>
          <w:lang w:eastAsia="ru-RU"/>
        </w:rPr>
        <w:t> настоящих Особенностей.</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16. 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и математике в дополнительный сентябрьский период проведения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w:t>
      </w:r>
      <w:hyperlink r:id="rId29"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не прошедшие ГИА в форме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ГВЭ по русскому языку в дополнительный сентябрьский период проведения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17. 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w:t>
      </w:r>
      <w:hyperlink r:id="rId30"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не прошедшие ГИА в форме ГВЭ по русскому языку или получившие повторно неудовлетворительный результат по указанному учебному предмету в установленные сроки;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лица, указанные в </w:t>
      </w:r>
      <w:hyperlink r:id="rId31" w:anchor="1016" w:history="1">
        <w:r w:rsidRPr="002D1AEE">
          <w:rPr>
            <w:rFonts w:ascii="Arial" w:eastAsia="Times New Roman" w:hAnsi="Arial" w:cs="Arial"/>
            <w:color w:val="808080"/>
            <w:sz w:val="20"/>
            <w:u w:val="single"/>
            <w:lang w:eastAsia="ru-RU"/>
          </w:rPr>
          <w:t>пункте 16</w:t>
        </w:r>
      </w:hyperlink>
      <w:r w:rsidRPr="002D1AEE">
        <w:rPr>
          <w:rFonts w:ascii="Arial" w:eastAsia="Times New Roman" w:hAnsi="Arial" w:cs="Arial"/>
          <w:color w:val="333333"/>
          <w:sz w:val="20"/>
          <w:szCs w:val="20"/>
          <w:lang w:eastAsia="ru-RU"/>
        </w:rPr>
        <w:t> настоящих Особенностей.</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18. В резервные сроки дополнительного сентябрьского периода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 участники ГИА в форме ГВЭ, участники ГИА в форме ЕГЭ, лица, указанные в </w:t>
      </w:r>
      <w:hyperlink r:id="rId32" w:anchor="1003" w:history="1">
        <w:r w:rsidRPr="002D1AEE">
          <w:rPr>
            <w:rFonts w:ascii="Arial" w:eastAsia="Times New Roman" w:hAnsi="Arial" w:cs="Arial"/>
            <w:color w:val="808080"/>
            <w:sz w:val="20"/>
            <w:u w:val="single"/>
            <w:lang w:eastAsia="ru-RU"/>
          </w:rPr>
          <w:t>пункте 3</w:t>
        </w:r>
      </w:hyperlink>
      <w:r w:rsidRPr="002D1AEE">
        <w:rPr>
          <w:rFonts w:ascii="Arial" w:eastAsia="Times New Roman" w:hAnsi="Arial" w:cs="Arial"/>
          <w:color w:val="333333"/>
          <w:sz w:val="20"/>
          <w:szCs w:val="20"/>
          <w:lang w:eastAsia="ru-RU"/>
        </w:rPr>
        <w:t> настоящих Особенностей, принявшие участие в ГИА в форме ГВЭ в дополнительный сентябрьский период проведения ГВЭ и повторно допущенные по решению председателя ГЭК к сдаче экзамена по соответствующему учебному предмету по причинам, указанным в </w:t>
      </w:r>
      <w:hyperlink r:id="rId33" w:anchor="10132" w:history="1">
        <w:r w:rsidRPr="002D1AEE">
          <w:rPr>
            <w:rFonts w:ascii="Arial" w:eastAsia="Times New Roman" w:hAnsi="Arial" w:cs="Arial"/>
            <w:color w:val="808080"/>
            <w:sz w:val="20"/>
            <w:u w:val="single"/>
            <w:lang w:eastAsia="ru-RU"/>
          </w:rPr>
          <w:t>абзацах втором - третьем</w:t>
        </w:r>
      </w:hyperlink>
      <w:r w:rsidRPr="002D1AEE">
        <w:rPr>
          <w:rFonts w:ascii="Arial" w:eastAsia="Times New Roman" w:hAnsi="Arial" w:cs="Arial"/>
          <w:color w:val="333333"/>
          <w:sz w:val="20"/>
          <w:szCs w:val="20"/>
          <w:lang w:eastAsia="ru-RU"/>
        </w:rPr>
        <w:t>, </w:t>
      </w:r>
      <w:hyperlink r:id="rId34" w:anchor="10136" w:history="1">
        <w:r w:rsidRPr="002D1AEE">
          <w:rPr>
            <w:rFonts w:ascii="Arial" w:eastAsia="Times New Roman" w:hAnsi="Arial" w:cs="Arial"/>
            <w:color w:val="808080"/>
            <w:sz w:val="20"/>
            <w:u w:val="single"/>
            <w:lang w:eastAsia="ru-RU"/>
          </w:rPr>
          <w:t>шестом - девятом пункта 13</w:t>
        </w:r>
      </w:hyperlink>
      <w:r w:rsidRPr="002D1AEE">
        <w:rPr>
          <w:rFonts w:ascii="Arial" w:eastAsia="Times New Roman" w:hAnsi="Arial" w:cs="Arial"/>
          <w:color w:val="333333"/>
          <w:sz w:val="20"/>
          <w:szCs w:val="20"/>
          <w:lang w:eastAsia="ru-RU"/>
        </w:rPr>
        <w:t> настоящих Особенностей.</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19. 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экзаменов, территориальной доступности и вместимости аудиторного фонда, с соблюдением требований санитарного законодательства Российской Федерации</w:t>
      </w:r>
      <w:hyperlink r:id="rId35" w:anchor="1113" w:history="1">
        <w:r w:rsidRPr="002D1AEE">
          <w:rPr>
            <w:rFonts w:ascii="Arial" w:eastAsia="Times New Roman" w:hAnsi="Arial" w:cs="Arial"/>
            <w:color w:val="808080"/>
            <w:sz w:val="15"/>
            <w:u w:val="single"/>
            <w:vertAlign w:val="superscript"/>
            <w:lang w:eastAsia="ru-RU"/>
          </w:rPr>
          <w:t>3</w:t>
        </w:r>
      </w:hyperlink>
      <w:r w:rsidRPr="002D1AEE">
        <w:rPr>
          <w:rFonts w:ascii="Arial" w:eastAsia="Times New Roman" w:hAnsi="Arial" w:cs="Arial"/>
          <w:color w:val="333333"/>
          <w:sz w:val="20"/>
          <w:szCs w:val="20"/>
          <w:lang w:eastAsia="ru-RU"/>
        </w:rPr>
        <w:t>.</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20. В случае угрозы возникновения чрезвычайной ситуации ОИВ,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Министерство иностранных дел Российской Федерации и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по согласованию с ГЭК принимают решение о переносе проведения экзамена в другой ППЭ или на другой день, предусмотренный единым расписанием ЕГЭ, ГВЭ.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21.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lastRenderedPageBreak/>
        <w:t>Привлечение педагогических работников к организации и проведению ЕГЭ осуществляется ОИВ в рамках полномочий, определенных пунктом 31 Порядка, с соблюдением требований части 9 статьи 47 Федерального закона от 29 декабря 2012 г. N 273-ФЗ "Об образовании в Российской Федерации"</w:t>
      </w:r>
      <w:hyperlink r:id="rId36" w:anchor="1114" w:history="1">
        <w:r w:rsidRPr="002D1AEE">
          <w:rPr>
            <w:rFonts w:ascii="Arial" w:eastAsia="Times New Roman" w:hAnsi="Arial" w:cs="Arial"/>
            <w:color w:val="808080"/>
            <w:sz w:val="15"/>
            <w:u w:val="single"/>
            <w:vertAlign w:val="superscript"/>
            <w:lang w:eastAsia="ru-RU"/>
          </w:rPr>
          <w:t>4</w:t>
        </w:r>
      </w:hyperlink>
      <w:r w:rsidRPr="002D1AEE">
        <w:rPr>
          <w:rFonts w:ascii="Arial" w:eastAsia="Times New Roman" w:hAnsi="Arial" w:cs="Arial"/>
          <w:color w:val="333333"/>
          <w:sz w:val="20"/>
          <w:szCs w:val="20"/>
          <w:lang w:eastAsia="ru-RU"/>
        </w:rPr>
        <w:t>.</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22.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23. Экзаменационные работы ГВЭ проходят проверку одним экспертом предметной комиссии по соответствующему учебному предмету. По результатам проверки эксперты выставляют баллы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Протоколы проверки экзаменационных работ после заполнения передаются в региональный центр обработки информации для дальнейшей обработки.</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15"/>
          <w:szCs w:val="15"/>
          <w:vertAlign w:val="superscript"/>
          <w:lang w:eastAsia="ru-RU"/>
        </w:rPr>
        <w:t>1</w:t>
      </w:r>
      <w:r w:rsidRPr="002D1AEE">
        <w:rPr>
          <w:rFonts w:ascii="Arial" w:eastAsia="Times New Roman" w:hAnsi="Arial" w:cs="Arial"/>
          <w:color w:val="333333"/>
          <w:sz w:val="20"/>
          <w:szCs w:val="20"/>
          <w:lang w:eastAsia="ru-RU"/>
        </w:rPr>
        <w:t> Федеральный закон от 27 июля 2006 г. N 152 "О персональных данных" (Собрание законодательства Российской Федерации; 2006, N 31, ст. 3451; 2021, N 1, ст. 58).</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15"/>
          <w:szCs w:val="15"/>
          <w:vertAlign w:val="superscript"/>
          <w:lang w:eastAsia="ru-RU"/>
        </w:rPr>
        <w:t>2</w:t>
      </w:r>
      <w:r w:rsidRPr="002D1AEE">
        <w:rPr>
          <w:rFonts w:ascii="Arial" w:eastAsia="Times New Roman" w:hAnsi="Arial" w:cs="Arial"/>
          <w:color w:val="333333"/>
          <w:sz w:val="20"/>
          <w:szCs w:val="20"/>
          <w:lang w:eastAsia="ru-RU"/>
        </w:rPr>
        <w:t> 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 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15"/>
          <w:szCs w:val="15"/>
          <w:vertAlign w:val="superscript"/>
          <w:lang w:eastAsia="ru-RU"/>
        </w:rPr>
        <w:t>3</w:t>
      </w:r>
      <w:r w:rsidRPr="002D1AEE">
        <w:rPr>
          <w:rFonts w:ascii="Arial" w:eastAsia="Times New Roman" w:hAnsi="Arial" w:cs="Arial"/>
          <w:color w:val="333333"/>
          <w:sz w:val="20"/>
          <w:szCs w:val="20"/>
          <w:lang w:eastAsia="ru-RU"/>
        </w:rPr>
        <w:t> СП 3.1/2.4.3598-20 и СП 2.4.3648-20.</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15"/>
          <w:szCs w:val="15"/>
          <w:vertAlign w:val="superscript"/>
          <w:lang w:eastAsia="ru-RU"/>
        </w:rPr>
        <w:t>4</w:t>
      </w:r>
      <w:r w:rsidRPr="002D1AEE">
        <w:rPr>
          <w:rFonts w:ascii="Arial" w:eastAsia="Times New Roman" w:hAnsi="Arial" w:cs="Arial"/>
          <w:color w:val="333333"/>
          <w:sz w:val="20"/>
          <w:szCs w:val="20"/>
          <w:lang w:eastAsia="ru-RU"/>
        </w:rPr>
        <w:t> Собрание законодательства Российской Федерации, 2012, N 53, ст. 7598; 2018, N 28, ст. 4152.</w:t>
      </w:r>
    </w:p>
    <w:p w:rsidR="002D1AEE" w:rsidRPr="002D1AEE" w:rsidRDefault="002D1AEE" w:rsidP="002D1AEE">
      <w:pPr>
        <w:shd w:val="clear" w:color="auto" w:fill="FFFFFF"/>
        <w:spacing w:after="231" w:line="272" w:lineRule="atLeast"/>
        <w:outlineLvl w:val="1"/>
        <w:rPr>
          <w:rFonts w:ascii="Arial" w:eastAsia="Times New Roman" w:hAnsi="Arial" w:cs="Arial"/>
          <w:b/>
          <w:bCs/>
          <w:color w:val="4D4D4D"/>
          <w:sz w:val="25"/>
          <w:szCs w:val="25"/>
          <w:lang w:eastAsia="ru-RU"/>
        </w:rPr>
      </w:pPr>
      <w:bookmarkStart w:id="1" w:name="review"/>
      <w:bookmarkEnd w:id="1"/>
      <w:r w:rsidRPr="002D1AEE">
        <w:rPr>
          <w:rFonts w:ascii="Arial" w:eastAsia="Times New Roman" w:hAnsi="Arial" w:cs="Arial"/>
          <w:b/>
          <w:bCs/>
          <w:color w:val="4D4D4D"/>
          <w:sz w:val="25"/>
          <w:szCs w:val="25"/>
          <w:lang w:eastAsia="ru-RU"/>
        </w:rPr>
        <w:t>Обзор документа</w:t>
      </w:r>
    </w:p>
    <w:p w:rsidR="002D1AEE" w:rsidRPr="002D1AEE" w:rsidRDefault="002D1AEE" w:rsidP="002D1AEE">
      <w:pPr>
        <w:spacing w:before="231" w:after="231" w:line="240" w:lineRule="auto"/>
        <w:rPr>
          <w:rFonts w:ascii="Times New Roman" w:eastAsia="Times New Roman" w:hAnsi="Times New Roman" w:cs="Times New Roman"/>
          <w:sz w:val="24"/>
          <w:szCs w:val="24"/>
          <w:lang w:eastAsia="ru-RU"/>
        </w:rPr>
      </w:pPr>
      <w:r w:rsidRPr="002D1AEE">
        <w:rPr>
          <w:rFonts w:ascii="Times New Roman" w:eastAsia="Times New Roman" w:hAnsi="Times New Roman" w:cs="Times New Roman"/>
          <w:sz w:val="24"/>
          <w:szCs w:val="24"/>
          <w:lang w:eastAsia="ru-RU"/>
        </w:rPr>
        <w:pict>
          <v:rect id="_x0000_i1025" style="width:0;height:.7pt" o:hralign="center" o:hrstd="t" o:hrnoshade="t" o:hr="t" fillcolor="#333" stroked="f"/>
        </w:pic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В 2021 г. выпускники 11-х классов, которые не планируют поступать в вузы, для получения аттестата вместо ЕГЭ должны будут сдать ГВЭ по двум предметам - русскому языку и математике.</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Остальные смогут сдать ЕГЭ по необходимым для поступления предметам. При этом для получения аттестата будет достаточно результатов ЕГЭ по русскому языку.</w:t>
      </w:r>
    </w:p>
    <w:p w:rsidR="002D1AEE" w:rsidRPr="002D1AEE" w:rsidRDefault="002D1AEE" w:rsidP="002D1AEE">
      <w:pPr>
        <w:shd w:val="clear" w:color="auto" w:fill="FFFFFF"/>
        <w:spacing w:after="231" w:line="245" w:lineRule="atLeast"/>
        <w:rPr>
          <w:rFonts w:ascii="Arial" w:eastAsia="Times New Roman" w:hAnsi="Arial" w:cs="Arial"/>
          <w:color w:val="333333"/>
          <w:sz w:val="20"/>
          <w:szCs w:val="20"/>
          <w:lang w:eastAsia="ru-RU"/>
        </w:rPr>
      </w:pPr>
      <w:r w:rsidRPr="002D1AEE">
        <w:rPr>
          <w:rFonts w:ascii="Arial" w:eastAsia="Times New Roman" w:hAnsi="Arial" w:cs="Arial"/>
          <w:color w:val="333333"/>
          <w:sz w:val="20"/>
          <w:szCs w:val="20"/>
          <w:lang w:eastAsia="ru-RU"/>
        </w:rPr>
        <w:t>Выпускникам с инвалидностью для получения аттестата нужно будет сдать либо ГВЭ, либо ЕГЭ по русскому языку (по их выбору).</w:t>
      </w:r>
    </w:p>
    <w:p w:rsidR="00FA157D" w:rsidRDefault="00FA157D"/>
    <w:sectPr w:rsidR="00FA157D" w:rsidSect="00FA1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D1AEE"/>
    <w:rsid w:val="002D1AEE"/>
    <w:rsid w:val="00FA1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7D"/>
  </w:style>
  <w:style w:type="paragraph" w:styleId="2">
    <w:name w:val="heading 2"/>
    <w:basedOn w:val="a"/>
    <w:link w:val="20"/>
    <w:uiPriority w:val="9"/>
    <w:qFormat/>
    <w:rsid w:val="002D1A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1A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1A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1A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1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AEE"/>
    <w:rPr>
      <w:color w:val="0000FF"/>
      <w:u w:val="single"/>
    </w:rPr>
  </w:style>
  <w:style w:type="paragraph" w:customStyle="1" w:styleId="toleft">
    <w:name w:val="toleft"/>
    <w:basedOn w:val="a"/>
    <w:rsid w:val="002D1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045269">
      <w:bodyDiv w:val="1"/>
      <w:marLeft w:val="0"/>
      <w:marRight w:val="0"/>
      <w:marTop w:val="0"/>
      <w:marBottom w:val="0"/>
      <w:divBdr>
        <w:top w:val="none" w:sz="0" w:space="0" w:color="auto"/>
        <w:left w:val="none" w:sz="0" w:space="0" w:color="auto"/>
        <w:bottom w:val="none" w:sz="0" w:space="0" w:color="auto"/>
        <w:right w:val="none" w:sz="0" w:space="0" w:color="auto"/>
      </w:divBdr>
      <w:divsChild>
        <w:div w:id="498665039">
          <w:marLeft w:val="0"/>
          <w:marRight w:val="0"/>
          <w:marTop w:val="0"/>
          <w:marBottom w:val="163"/>
          <w:divBdr>
            <w:top w:val="none" w:sz="0" w:space="0" w:color="auto"/>
            <w:left w:val="none" w:sz="0" w:space="0" w:color="auto"/>
            <w:bottom w:val="none" w:sz="0" w:space="0" w:color="auto"/>
            <w:right w:val="none" w:sz="0" w:space="0" w:color="auto"/>
          </w:divBdr>
        </w:div>
        <w:div w:id="46624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435717/" TargetMode="External"/><Relationship Id="rId13" Type="http://schemas.openxmlformats.org/officeDocument/2006/relationships/hyperlink" Target="https://www.garant.ru/products/ipo/prime/doc/400435717/" TargetMode="External"/><Relationship Id="rId18" Type="http://schemas.openxmlformats.org/officeDocument/2006/relationships/hyperlink" Target="https://www.garant.ru/products/ipo/prime/doc/400435717/" TargetMode="External"/><Relationship Id="rId26" Type="http://schemas.openxmlformats.org/officeDocument/2006/relationships/hyperlink" Target="https://www.garant.ru/products/ipo/prime/doc/400435717/" TargetMode="External"/><Relationship Id="rId3" Type="http://schemas.openxmlformats.org/officeDocument/2006/relationships/webSettings" Target="webSettings.xml"/><Relationship Id="rId21" Type="http://schemas.openxmlformats.org/officeDocument/2006/relationships/hyperlink" Target="https://www.garant.ru/products/ipo/prime/doc/400435717/" TargetMode="External"/><Relationship Id="rId34" Type="http://schemas.openxmlformats.org/officeDocument/2006/relationships/hyperlink" Target="https://www.garant.ru/products/ipo/prime/doc/400435717/" TargetMode="External"/><Relationship Id="rId7" Type="http://schemas.openxmlformats.org/officeDocument/2006/relationships/hyperlink" Target="https://www.garant.ru/products/ipo/prime/doc/400435717/" TargetMode="External"/><Relationship Id="rId12" Type="http://schemas.openxmlformats.org/officeDocument/2006/relationships/hyperlink" Target="https://www.garant.ru/products/ipo/prime/doc/400435717/" TargetMode="External"/><Relationship Id="rId17" Type="http://schemas.openxmlformats.org/officeDocument/2006/relationships/hyperlink" Target="https://www.garant.ru/products/ipo/prime/doc/400435717/" TargetMode="External"/><Relationship Id="rId25" Type="http://schemas.openxmlformats.org/officeDocument/2006/relationships/hyperlink" Target="https://www.garant.ru/products/ipo/prime/doc/400435717/" TargetMode="External"/><Relationship Id="rId33" Type="http://schemas.openxmlformats.org/officeDocument/2006/relationships/hyperlink" Target="https://www.garant.ru/products/ipo/prime/doc/40043571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0435717/" TargetMode="External"/><Relationship Id="rId20" Type="http://schemas.openxmlformats.org/officeDocument/2006/relationships/hyperlink" Target="https://www.garant.ru/products/ipo/prime/doc/400435717/" TargetMode="External"/><Relationship Id="rId29" Type="http://schemas.openxmlformats.org/officeDocument/2006/relationships/hyperlink" Target="https://www.garant.ru/products/ipo/prime/doc/400435717/" TargetMode="External"/><Relationship Id="rId1" Type="http://schemas.openxmlformats.org/officeDocument/2006/relationships/styles" Target="styles.xml"/><Relationship Id="rId6" Type="http://schemas.openxmlformats.org/officeDocument/2006/relationships/hyperlink" Target="https://www.garant.ru/products/ipo/prime/doc/400435717/" TargetMode="External"/><Relationship Id="rId11" Type="http://schemas.openxmlformats.org/officeDocument/2006/relationships/hyperlink" Target="https://www.garant.ru/products/ipo/prime/doc/400435717/" TargetMode="External"/><Relationship Id="rId24" Type="http://schemas.openxmlformats.org/officeDocument/2006/relationships/hyperlink" Target="https://www.garant.ru/products/ipo/prime/doc/400435717/" TargetMode="External"/><Relationship Id="rId32" Type="http://schemas.openxmlformats.org/officeDocument/2006/relationships/hyperlink" Target="https://www.garant.ru/products/ipo/prime/doc/400435717/" TargetMode="External"/><Relationship Id="rId37" Type="http://schemas.openxmlformats.org/officeDocument/2006/relationships/fontTable" Target="fontTable.xml"/><Relationship Id="rId5" Type="http://schemas.openxmlformats.org/officeDocument/2006/relationships/hyperlink" Target="https://www.garant.ru/products/ipo/prime/doc/400435717/" TargetMode="External"/><Relationship Id="rId15" Type="http://schemas.openxmlformats.org/officeDocument/2006/relationships/hyperlink" Target="https://www.garant.ru/products/ipo/prime/doc/400435717/" TargetMode="External"/><Relationship Id="rId23" Type="http://schemas.openxmlformats.org/officeDocument/2006/relationships/hyperlink" Target="https://www.garant.ru/products/ipo/prime/doc/400435717/" TargetMode="External"/><Relationship Id="rId28" Type="http://schemas.openxmlformats.org/officeDocument/2006/relationships/hyperlink" Target="https://www.garant.ru/products/ipo/prime/doc/400435717/" TargetMode="External"/><Relationship Id="rId36" Type="http://schemas.openxmlformats.org/officeDocument/2006/relationships/hyperlink" Target="https://www.garant.ru/products/ipo/prime/doc/400435717/" TargetMode="External"/><Relationship Id="rId10" Type="http://schemas.openxmlformats.org/officeDocument/2006/relationships/hyperlink" Target="https://www.garant.ru/products/ipo/prime/doc/400435717/" TargetMode="External"/><Relationship Id="rId19" Type="http://schemas.openxmlformats.org/officeDocument/2006/relationships/hyperlink" Target="https://www.garant.ru/products/ipo/prime/doc/400435717/" TargetMode="External"/><Relationship Id="rId31" Type="http://schemas.openxmlformats.org/officeDocument/2006/relationships/hyperlink" Target="https://www.garant.ru/products/ipo/prime/doc/400435717/" TargetMode="External"/><Relationship Id="rId4" Type="http://schemas.openxmlformats.org/officeDocument/2006/relationships/hyperlink" Target="https://www.garant.ru/products/ipo/prime/doc/400435717/" TargetMode="External"/><Relationship Id="rId9" Type="http://schemas.openxmlformats.org/officeDocument/2006/relationships/hyperlink" Target="https://www.garant.ru/products/ipo/prime/doc/400435717/" TargetMode="External"/><Relationship Id="rId14" Type="http://schemas.openxmlformats.org/officeDocument/2006/relationships/hyperlink" Target="https://www.garant.ru/products/ipo/prime/doc/400435717/" TargetMode="External"/><Relationship Id="rId22" Type="http://schemas.openxmlformats.org/officeDocument/2006/relationships/hyperlink" Target="https://www.garant.ru/products/ipo/prime/doc/400435717/" TargetMode="External"/><Relationship Id="rId27" Type="http://schemas.openxmlformats.org/officeDocument/2006/relationships/hyperlink" Target="https://www.garant.ru/products/ipo/prime/doc/400435717/" TargetMode="External"/><Relationship Id="rId30" Type="http://schemas.openxmlformats.org/officeDocument/2006/relationships/hyperlink" Target="https://www.garant.ru/products/ipo/prime/doc/400435717/" TargetMode="External"/><Relationship Id="rId35" Type="http://schemas.openxmlformats.org/officeDocument/2006/relationships/hyperlink" Target="https://www.garant.ru/products/ipo/prime/doc/400435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4080</Words>
  <Characters>23259</Characters>
  <Application>Microsoft Office Word</Application>
  <DocSecurity>0</DocSecurity>
  <Lines>193</Lines>
  <Paragraphs>54</Paragraphs>
  <ScaleCrop>false</ScaleCrop>
  <Company>Reanimator Extreme Edition</Company>
  <LinksUpToDate>false</LinksUpToDate>
  <CharactersWithSpaces>27285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Дмитриевна</dc:creator>
  <cp:lastModifiedBy>Галина Дмитриевна</cp:lastModifiedBy>
  <cp:revision>2</cp:revision>
  <dcterms:created xsi:type="dcterms:W3CDTF">2021-05-10T02:17:00Z</dcterms:created>
  <dcterms:modified xsi:type="dcterms:W3CDTF">2021-05-10T02:18:00Z</dcterms:modified>
</cp:coreProperties>
</file>