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92E0" w14:textId="77777777" w:rsidR="00775900" w:rsidRPr="00775900" w:rsidRDefault="00775900" w:rsidP="00775900">
      <w:pPr>
        <w:spacing w:after="0" w:line="375" w:lineRule="atLeast"/>
        <w:textAlignment w:val="baseline"/>
        <w:outlineLvl w:val="1"/>
        <w:rPr>
          <w:rFonts w:ascii="Calibri" w:eastAsia="Times New Roman" w:hAnsi="Calibri" w:cs="Calibri"/>
          <w:b/>
          <w:bCs/>
          <w:caps/>
          <w:color w:val="2667BD"/>
          <w:sz w:val="30"/>
          <w:szCs w:val="30"/>
          <w:lang w:eastAsia="ru-RU"/>
        </w:rPr>
      </w:pPr>
      <w:r w:rsidRPr="00775900">
        <w:rPr>
          <w:rFonts w:ascii="Calibri" w:eastAsia="Times New Roman" w:hAnsi="Calibri" w:cs="Calibri"/>
          <w:b/>
          <w:bCs/>
          <w:caps/>
          <w:color w:val="2667BD"/>
          <w:sz w:val="30"/>
          <w:szCs w:val="30"/>
          <w:lang w:eastAsia="ru-RU"/>
        </w:rPr>
        <w:t>ПАМЯТКА ДЛЯ ШКОЛЬНИКОВ ПО ОХРАНЕ ЗРЕНИЯ</w:t>
      </w:r>
    </w:p>
    <w:p w14:paraId="2A568853" w14:textId="77777777" w:rsidR="00775900" w:rsidRPr="00775900" w:rsidRDefault="00775900" w:rsidP="00775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A5E60A" wp14:editId="5F76D08B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B99AD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54B88FAC" w14:textId="77777777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Человеческий глаз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уникальный, исключительно сложный прибор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помощью которого мы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познаем окружающий мир. Человек видит ясно, когда все отделы этого прибора работают гармонично. Если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каком-либо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звене происходит сбой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зрение ухудшается.</w:t>
      </w:r>
    </w:p>
    <w:p w14:paraId="476CAA2D" w14:textId="4DEB8164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Сетчатка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внутренняя оболочка глаза, воспринимающая свет. Для хорошего зрения необходимо, чтобы световые лучи сходились точно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сетчатке. Обеспечивает эту точную фокусировку хрусталик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природная линза, расположенная внутри глаза. Когда этого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происходит, мир вокруг принимает нечеткие, размытые очертания.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Если человек хочет рассмотреть близко расположенный объект, включается так называемый механизм аккомодации. Специальные глазные мышцы сокращаются, 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связки, переходящее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хрусталиковую сумку 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расслабляются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делая хрусталик выпуклым, как увеличительное стекло. Когда взгляд устремлен вдаль, мышцы расслабляются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хрусталик становится плоским.</w:t>
      </w:r>
    </w:p>
    <w:p w14:paraId="2EC96162" w14:textId="77777777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последние годы врачи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тревогой отмечают неуклонный рост нарушений зрения. Идеально созданный природный глаз человека оказался плохо приспособленным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современным зрительным нагрузкам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разрушительному воздействию техники (компьютер, телевизор, сотовый телефон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и т. д.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).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Если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проводить профилактические мероприятия при большой зрительной нагрузке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потеря хорошего зрения неминуема.</w:t>
      </w:r>
    </w:p>
    <w:p w14:paraId="7EA9A8B1" w14:textId="312775EE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inherit" w:eastAsia="Times New Roman" w:hAnsi="inherit" w:cs="Calibri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Как портится зрение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По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данным генетиков, когда зрение родителей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порядке, шанс школьника получить плохое зрение равен 25%. Если близорукостью страдает папа или мама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50%. Ну, 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вероятность того, что ребенок обоих близоруких родителей наденет очки, равна уже 80%.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Но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даже при наследственной предрасположенности развития близорукости можно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допустить. Дело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том, что человеческий глаз обладает запасом прочности, который спасает зрение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«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Трудные моменты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. Зрение начинает ухудшаться, если этот резерв исчерпан.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Что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же подрывает запас прочности детских глаз? Это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телевизор,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компьютерные игры, и, конечно, 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непосильные зрительные нагрузки,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связанные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занятиями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школе. Вредное воздействие настолько велико, что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время обучения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школе число близоруких детей увеличивается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4% до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40%, то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есть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10 раз! Неудивительно, что у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большинства людей близорукость начинается именно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раннем школьном возрасте.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При чтении глаза находятся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огромном напряжении. Глазные мышцы, которые держат хрусталик, сильно напрягаются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устают. Запас прочности глаз стремительно тает, может возникнуть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активно прогрессировать близорукость.</w:t>
      </w:r>
    </w:p>
    <w:p w14:paraId="4DB98211" w14:textId="77777777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inherit" w:eastAsia="Times New Roman" w:hAnsi="inherit" w:cs="Calibri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Основными факторами, стимулирующими развитие близорукости у школьников, считаются: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Недостаточное освещение рабочего места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школе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домашних условиях во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время приготовления уроков (особенно при искусственном освещении).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Неприспособленная или плохо приспособленная мебель для занятий. Очень важно, чтобы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домашней обстановке размеры мебели соответствовали росту.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Неправильная посадка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рабочим столом. Вредная привычка читать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писать, сильно склонив голову, сгорбившись,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наклоном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сторону,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неудобном положении, способствует ослаблению зрения.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Длительное пребывание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компьютером.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Неограниченный просмотр телепередач.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Игры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сотовый телефон.</w:t>
      </w:r>
    </w:p>
    <w:p w14:paraId="60BF9214" w14:textId="2CF26DB4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inherit" w:eastAsia="Times New Roman" w:hAnsi="inherit" w:cs="Calibri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Как правильно сидеть за столом: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длина сиденья стула должна соответствовать длине бедер;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высота ножек стола должна равняться длине голеней;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голеностопный, коленный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тазобедренный суставы при сидении образуют прямой угол;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FC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между краем стола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грудной твоей клеткой необходимо выдерживать расстояние, равное ширине кисти.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При работе книгу или тетрадь необходимо держать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расстоянии 33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см от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глаз. При этом меньше 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всего деформируется глазное яблоко. Лучше всего читать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подставки. Нужно помнить, что достоверно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опасным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плане прогрессирования близорукости, является зрительное рабочее расстояние при чтении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письме менее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20–</w:t>
      </w:r>
      <w:proofErr w:type="gramStart"/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 xml:space="preserve">25 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см.</w:t>
      </w:r>
      <w:proofErr w:type="gramEnd"/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рекомендуется читать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играть лёжа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особенно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боку, 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также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транспорте. Дело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том, что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положении лёжа, как правило,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достигается правильная освещённость объекта, 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при лежании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боку, кроме того, глаза располагаются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разном расстоянии от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рассматриваемого предмета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это приводит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зрительной утомляемости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головной боли. Вибрация транспорта вызывает зрительный дискомфорт при чтении во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время езды.</w:t>
      </w:r>
    </w:p>
    <w:p w14:paraId="3053E32E" w14:textId="77777777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inherit" w:eastAsia="Times New Roman" w:hAnsi="inherit" w:cs="Calibri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Просмотр телепередач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Все рекомендации по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просмотру телевизионных передач детям со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снижением зрения должен давать врач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офтальмолог.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каждый ребенок должен помнить, что наибольшее утомление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напряжение зрения возникает при слишком близком расстоянии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экрану телевизора. Это усугубляется тем, что дети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подростки часто смотрят телевизор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самых разнообразных позах. Лучше всего расположиться от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телевизора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ближе, чем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метра, при этом следует сидеть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сбоку, 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прямо перед экраном. Если ты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носишь очки для дали, следует их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надеть, чтобы излишне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напрягать зрение.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Смотреть телевизор следует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освещенной комнате.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Если ребенку 8 лет, то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просмотр телепередач должен быть ограничен 30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–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40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минутами.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более старшем возрасте время можно увеличить до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1,5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–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 часов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день, но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непрерывно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более часа, независимо от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типа телевизора (обычный, плоский экран, жидкокристаллическая панель, плазменный телевизор).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Как это ни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печально для школьника, но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смотреть телевизор можно только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выходные дни, когда нет уроков. Пять часов напрягать глаза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школе (уроки физкультуры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пения мы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считаем)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два-три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часа дома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такую нагрузку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может выдержать растущий глаз.</w:t>
      </w:r>
    </w:p>
    <w:p w14:paraId="1D3F345B" w14:textId="02D38531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inherit" w:eastAsia="Times New Roman" w:hAnsi="inherit" w:cs="Calibri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Компьютерный зрительный синдром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Это заболевание глаз, вызванное работой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компьютером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приводящее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снижению зрения. Зрение человека, сформированное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ходе длительной эволюции, оказалось мало приспособленным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такой работе.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Возникает компьютерный зрительный синдром после длительной (в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течение нескольких часов без перерыва) работы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компьютером. Его признаки знакомы многим. Появляется жжение, чувство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песка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веками, глаза могут покраснеть. Могут также появиться боли при движении глаз. головные боли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области лба.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эти опасные явления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проходят бесследно. 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Вследствие нарушения работы глазных мышц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снижается зрительное восприятие. Если зрительные перегрузки систематически повторяются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может появиться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временная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близорукость, 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уже имеющаяся близорукость начинает прогрессировать.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Клинические исследования показали: даже один день работы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компьютером вызывает ухудшение зрения!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это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удивительно. Глаз патологически устает. Чтобы компенсировать недостаток кровообращения мелкие сосуды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поверхности глаз расширяются, вызывая их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покраснение.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Если не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помочь глазам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борьбе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накопившейся усталостью, то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постепенно изменения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тканях глаза,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первую очередь это глазные </w:t>
      </w:r>
      <w:proofErr w:type="spellStart"/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мышы</w:t>
      </w:r>
      <w:proofErr w:type="spellEnd"/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будет продолжаться. Следствием этого может стать прогрессирующая близорукость.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Чтобы сохранить зрение при современном уровне зрительных нагрузок необходимо строго соблюдать определенные правила.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первую очередь -это максимальное сокращение времени работы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компьютером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правильная посадка, которая помогает предотвратить еще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возможное появление болей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области спины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шеи.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Длительность безопасной работы школьника 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компьютером: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A7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 классе- 15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минут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день,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A7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-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2-5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класс- 15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–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20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минут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день,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A7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-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6-7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класс-20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минут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день,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A7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-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8-9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класс-25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минут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день,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A7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-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10-11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класс- 30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минут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первом часу занятий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20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втором.</w:t>
      </w:r>
    </w:p>
    <w:p w14:paraId="1CC835F7" w14:textId="77777777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После работы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компьютером или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другой зрительной нагрузки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течение нескольких минут необходимо гимнастику для глаз, чтобы снять напряжение, улучшить кровообращение.</w:t>
      </w:r>
    </w:p>
    <w:p w14:paraId="47CB1355" w14:textId="77777777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inherit" w:eastAsia="Times New Roman" w:hAnsi="inherit" w:cs="Calibri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Основные упражнения: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  <w:t>Каждое упражнение следует повторять от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30 до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60 секунд.</w:t>
      </w:r>
    </w:p>
    <w:p w14:paraId="54B16C1C" w14:textId="77777777" w:rsidR="00775900" w:rsidRPr="00775900" w:rsidRDefault="00775900" w:rsidP="0077590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Перемещение взгляда при закрытых глазах: движения глазами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направо-налево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вверх-вниз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рисуем восьмёрку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и т. п.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 Это упражнение снимает болезненные ощущения (зуд, жжение, сухость), 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lastRenderedPageBreak/>
        <w:t>восстанавливает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смазку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глаз.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Движение открытыми глазами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вверх-вниз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справа- налево.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Круговые движения глазами: по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часовой стрелке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противоположном направлении.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Интенсивные сжимания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разжимания глаз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быстром темпе. Это упражнение улучшает кровообращение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доступ кислорода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глазам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лицу, укрепляет зрительную систему, расслабляет глазные мышцы.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Движение глаз по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диагонали: скосить глаза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левый нижний угол, затем по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прямой перевести взгляд вверх. Аналогично 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противоположном направлении.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Сведение глаз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носу. Для этого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переносице поставьте палец посмотрите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него.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Частое моргание глазами. Это упражнение облегчает затрудненность мигательных движений, расслабляет глазные мышцы.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Перемещение взгляда с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близкой точки на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отдаленную.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sym w:font="Symbol" w:char="F0D8"/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Массаж. Поглаживание закрытых глаз, вибрация, нажим, массаж ладонью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легкое разминание. Наиболее распространен прием массажа двумя пальцами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указательным и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средним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в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виде восьмиобразного движения. По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нижнему краю глаза движение к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носу, по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верхнему краю глаза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 —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над бровями. Такое движение повторяется 8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 w:frame="1"/>
          <w:lang w:eastAsia="ru-RU"/>
        </w:rPr>
        <w:t>–</w:t>
      </w: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16 раз.</w:t>
      </w:r>
    </w:p>
    <w:p w14:paraId="358D4BE8" w14:textId="77777777" w:rsidR="00775900" w:rsidRPr="00775900" w:rsidRDefault="00775900" w:rsidP="0077590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775900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br/>
      </w:r>
      <w:r w:rsidRPr="00775900">
        <w:rPr>
          <w:rFonts w:ascii="inherit" w:eastAsia="Times New Roman" w:hAnsi="inherit" w:cs="Calibri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Если школьник стал замечать, что стало плохо видно с доски, появились головные боли, быстрая утомляемость глаз, если глаза с трудом адаптируются к рассматриванию предметов на различных расстояниях (расплывается изображение при переводе взгляда с близкого расстояния на рассматривание предметов вдали), необходимо сказать об этом родителям и посетить офтальмолога уже в ближайшее время!</w:t>
      </w:r>
    </w:p>
    <w:p w14:paraId="23D53640" w14:textId="77777777" w:rsidR="00775900" w:rsidRDefault="00775900"/>
    <w:sectPr w:rsidR="0077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00"/>
    <w:rsid w:val="007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E9BA"/>
  <w15:chartTrackingRefBased/>
  <w15:docId w15:val="{B8FB4ABB-5981-43B0-9639-2E862406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2021-04-15T10:25:00Z</dcterms:created>
  <dcterms:modified xsi:type="dcterms:W3CDTF">2021-04-15T10:27:00Z</dcterms:modified>
</cp:coreProperties>
</file>