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CA6" w:rsidRPr="00066CA6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066CA6">
        <w:rPr>
          <w:rFonts w:ascii="Times New Roman" w:hAnsi="Times New Roman" w:cs="Times New Roman"/>
          <w:sz w:val="28"/>
          <w:szCs w:val="28"/>
        </w:rPr>
        <w:t xml:space="preserve"> ВПР МБОУ «СОШ №14 пос. </w:t>
      </w:r>
      <w:proofErr w:type="spellStart"/>
      <w:r w:rsidR="00066CA6">
        <w:rPr>
          <w:rFonts w:ascii="Times New Roman" w:hAnsi="Times New Roman" w:cs="Times New Roman"/>
          <w:sz w:val="28"/>
          <w:szCs w:val="28"/>
        </w:rPr>
        <w:t>Подъяпольское</w:t>
      </w:r>
      <w:proofErr w:type="spellEnd"/>
      <w:r w:rsidR="00066C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2020г.</w:t>
      </w:r>
    </w:p>
    <w:tbl>
      <w:tblPr>
        <w:tblStyle w:val="a3"/>
        <w:tblW w:w="0" w:type="auto"/>
        <w:tblLayout w:type="fixed"/>
        <w:tblLook w:val="04A0"/>
      </w:tblPr>
      <w:tblGrid>
        <w:gridCol w:w="1565"/>
        <w:gridCol w:w="852"/>
        <w:gridCol w:w="952"/>
        <w:gridCol w:w="567"/>
        <w:gridCol w:w="708"/>
        <w:gridCol w:w="567"/>
        <w:gridCol w:w="567"/>
        <w:gridCol w:w="851"/>
        <w:gridCol w:w="850"/>
        <w:gridCol w:w="851"/>
        <w:gridCol w:w="2268"/>
        <w:gridCol w:w="709"/>
        <w:gridCol w:w="708"/>
        <w:gridCol w:w="709"/>
        <w:gridCol w:w="709"/>
        <w:gridCol w:w="709"/>
      </w:tblGrid>
      <w:tr w:rsidR="00A70683" w:rsidTr="00A70683">
        <w:tc>
          <w:tcPr>
            <w:tcW w:w="1565" w:type="dxa"/>
            <w:vMerge w:val="restart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04" w:type="dxa"/>
            <w:gridSpan w:val="2"/>
          </w:tcPr>
          <w:p w:rsidR="00A70683" w:rsidRDefault="00A70683" w:rsidP="00A70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Ко-во уч-ся</w:t>
            </w:r>
          </w:p>
        </w:tc>
        <w:tc>
          <w:tcPr>
            <w:tcW w:w="2409" w:type="dxa"/>
            <w:gridSpan w:val="4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851" w:type="dxa"/>
            <w:vMerge w:val="restart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 %</w:t>
            </w:r>
          </w:p>
        </w:tc>
        <w:tc>
          <w:tcPr>
            <w:tcW w:w="850" w:type="dxa"/>
            <w:vMerge w:val="restart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851" w:type="dxa"/>
            <w:vMerge w:val="restart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тест балл</w:t>
            </w:r>
          </w:p>
        </w:tc>
        <w:tc>
          <w:tcPr>
            <w:tcW w:w="2268" w:type="dxa"/>
            <w:vMerge w:val="restart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vMerge w:val="restart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</w:p>
        </w:tc>
        <w:tc>
          <w:tcPr>
            <w:tcW w:w="708" w:type="dxa"/>
            <w:vMerge w:val="restart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709" w:type="dxa"/>
            <w:vMerge w:val="restart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709" w:type="dxa"/>
            <w:vMerge w:val="restart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предмету</w:t>
            </w:r>
          </w:p>
        </w:tc>
        <w:tc>
          <w:tcPr>
            <w:tcW w:w="709" w:type="dxa"/>
            <w:vMerge w:val="restart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</w:tr>
      <w:tr w:rsidR="00A70683" w:rsidTr="00A70683">
        <w:tc>
          <w:tcPr>
            <w:tcW w:w="1565" w:type="dxa"/>
            <w:vMerge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Выполняли  </w:t>
            </w:r>
          </w:p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83" w:rsidTr="00A70683">
        <w:tc>
          <w:tcPr>
            <w:tcW w:w="1565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268" w:type="dxa"/>
          </w:tcPr>
          <w:p w:rsidR="00A70683" w:rsidRDefault="00A70683" w:rsidP="00622F69">
            <w:proofErr w:type="spellStart"/>
            <w:r w:rsidRPr="00705A2F">
              <w:rPr>
                <w:rFonts w:ascii="Times New Roman" w:hAnsi="Times New Roman" w:cs="Times New Roman"/>
                <w:sz w:val="28"/>
                <w:szCs w:val="28"/>
              </w:rPr>
              <w:t>Лопаксина</w:t>
            </w:r>
            <w:proofErr w:type="spellEnd"/>
            <w:r w:rsidRPr="00705A2F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268" w:type="dxa"/>
          </w:tcPr>
          <w:p w:rsidR="00A70683" w:rsidRDefault="00A70683" w:rsidP="00622F69">
            <w:proofErr w:type="spellStart"/>
            <w:r w:rsidRPr="00705A2F">
              <w:rPr>
                <w:rFonts w:ascii="Times New Roman" w:hAnsi="Times New Roman" w:cs="Times New Roman"/>
                <w:sz w:val="28"/>
                <w:szCs w:val="28"/>
              </w:rPr>
              <w:t>Лопаксина</w:t>
            </w:r>
            <w:proofErr w:type="spellEnd"/>
            <w:r w:rsidRPr="00705A2F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E5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A70683" w:rsidRDefault="00A70683" w:rsidP="00E52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 </w:t>
            </w:r>
          </w:p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9,12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А.Л.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Солдаткина Г.Д.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E70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A70683" w:rsidRDefault="00A70683" w:rsidP="00E70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Н.Р.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E70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Биолог </w:t>
            </w:r>
          </w:p>
          <w:p w:rsidR="00A70683" w:rsidRDefault="00A70683" w:rsidP="00E70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E70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  <w:p w:rsidR="00A70683" w:rsidRDefault="00A70683" w:rsidP="00E70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А.Л.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70683" w:rsidRDefault="00A70683" w:rsidP="009C7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Солдаткина Г.Д.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E70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A70683" w:rsidRDefault="00A70683" w:rsidP="00E70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E70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 </w:t>
            </w:r>
          </w:p>
          <w:p w:rsidR="00A70683" w:rsidRDefault="00A70683" w:rsidP="00E70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E70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  <w:p w:rsidR="00A70683" w:rsidRDefault="00A70683" w:rsidP="00E70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А.Л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E70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  <w:p w:rsidR="00A70683" w:rsidRDefault="00A70683" w:rsidP="00E70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E70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  <w:p w:rsidR="00A70683" w:rsidRDefault="00A70683" w:rsidP="00E70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70683" w:rsidRDefault="00A70683" w:rsidP="00A7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70683" w:rsidRDefault="00A70683" w:rsidP="00A7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Д.Г.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</w:t>
            </w:r>
          </w:p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6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Солдаткина Г.Д.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6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A70683" w:rsidRDefault="00A70683" w:rsidP="006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Н.Р.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6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Биолог </w:t>
            </w:r>
          </w:p>
          <w:p w:rsidR="00A70683" w:rsidRDefault="00A70683" w:rsidP="006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6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  <w:p w:rsidR="00A70683" w:rsidRDefault="00A70683" w:rsidP="006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А.Л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6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  <w:p w:rsidR="00A70683" w:rsidRDefault="00A70683" w:rsidP="006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А.Л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6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  <w:p w:rsidR="00A70683" w:rsidRDefault="00A70683" w:rsidP="006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Л.В.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6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70683" w:rsidRDefault="00A70683" w:rsidP="006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Д.Г.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70683" w:rsidTr="00A70683">
        <w:tc>
          <w:tcPr>
            <w:tcW w:w="1565" w:type="dxa"/>
          </w:tcPr>
          <w:p w:rsidR="00A70683" w:rsidRDefault="00A70683" w:rsidP="006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70683" w:rsidRDefault="00A70683" w:rsidP="0062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8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2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2268" w:type="dxa"/>
          </w:tcPr>
          <w:p w:rsidR="00A70683" w:rsidRDefault="00A70683" w:rsidP="0062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70683" w:rsidRDefault="00A70683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A70683" w:rsidRDefault="00E27CAF" w:rsidP="0006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</w:tbl>
    <w:p w:rsidR="002C15E6" w:rsidRDefault="002C15E6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74D" w:rsidRDefault="003247CB" w:rsidP="00737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2020г. ВП</w:t>
      </w:r>
      <w:r w:rsidR="0073774D">
        <w:rPr>
          <w:rFonts w:ascii="Times New Roman" w:hAnsi="Times New Roman" w:cs="Times New Roman"/>
          <w:sz w:val="28"/>
          <w:szCs w:val="28"/>
        </w:rPr>
        <w:t>Р проводились в 5 классе по  3</w:t>
      </w:r>
      <w:r>
        <w:rPr>
          <w:rFonts w:ascii="Times New Roman" w:hAnsi="Times New Roman" w:cs="Times New Roman"/>
          <w:sz w:val="28"/>
          <w:szCs w:val="28"/>
        </w:rPr>
        <w:t xml:space="preserve"> предметам, в 6 классе по </w:t>
      </w:r>
      <w:r w:rsidR="0073774D">
        <w:rPr>
          <w:rFonts w:ascii="Times New Roman" w:hAnsi="Times New Roman" w:cs="Times New Roman"/>
          <w:sz w:val="28"/>
          <w:szCs w:val="28"/>
        </w:rPr>
        <w:t>4 предметам, в 7 классе по 6 предметам, в 8 классе по 7 предметам и в 9 классе по 8 предметам.</w:t>
      </w:r>
      <w:r w:rsidR="0073774D" w:rsidRPr="0073774D">
        <w:rPr>
          <w:rFonts w:ascii="Times New Roman" w:hAnsi="Times New Roman" w:cs="Times New Roman"/>
          <w:sz w:val="28"/>
          <w:szCs w:val="28"/>
        </w:rPr>
        <w:t xml:space="preserve"> </w:t>
      </w:r>
      <w:r w:rsidR="0073774D">
        <w:rPr>
          <w:rFonts w:ascii="Times New Roman" w:hAnsi="Times New Roman" w:cs="Times New Roman"/>
          <w:sz w:val="28"/>
          <w:szCs w:val="28"/>
        </w:rPr>
        <w:t>Успеваемость ВПР</w:t>
      </w:r>
      <w:proofErr w:type="gramStart"/>
      <w:r w:rsidR="007377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774D">
        <w:rPr>
          <w:rFonts w:ascii="Times New Roman" w:hAnsi="Times New Roman" w:cs="Times New Roman"/>
          <w:sz w:val="28"/>
          <w:szCs w:val="28"/>
        </w:rPr>
        <w:t xml:space="preserve"> качество ВПР, качество знаний по предмету представлены в диаграммах.</w:t>
      </w:r>
    </w:p>
    <w:p w:rsidR="00895F58" w:rsidRDefault="00895F58" w:rsidP="00737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F58" w:rsidRDefault="00645BEF" w:rsidP="0006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8893" cy="2758506"/>
            <wp:effectExtent l="19050" t="0" r="13707" b="3744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246" cy="3063306"/>
            <wp:effectExtent l="19050" t="0" r="9854" b="3744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5BEF" w:rsidRDefault="00645BEF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BEF" w:rsidRDefault="00645BEF" w:rsidP="0006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645BEF" w:rsidRDefault="00645BEF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BEF" w:rsidRDefault="00645BEF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BEF" w:rsidRDefault="00645BEF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BEF" w:rsidRDefault="00645BEF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BEF" w:rsidRDefault="00645BEF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BEF" w:rsidRDefault="00645BEF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F58" w:rsidRDefault="00895F58" w:rsidP="0006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9098" cy="2953407"/>
            <wp:effectExtent l="19050" t="0" r="2485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5BEF" w:rsidRDefault="00645BEF" w:rsidP="0006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645BEF" w:rsidRDefault="00645BEF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41C" w:rsidRDefault="00C3041C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41C" w:rsidRDefault="00C3041C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41C" w:rsidRDefault="00C3041C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41C" w:rsidRDefault="00C3041C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41C" w:rsidRDefault="00C3041C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BEF" w:rsidRDefault="00645BEF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BEF" w:rsidRDefault="00645BEF" w:rsidP="00066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BEF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4993180" cy="3104077"/>
            <wp:effectExtent l="19050" t="0" r="16970" b="1073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5BEF" w:rsidRDefault="00645BEF" w:rsidP="0006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C3041C" w:rsidRDefault="00C3041C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41C" w:rsidRDefault="00C3041C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41C" w:rsidRDefault="00C3041C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41C" w:rsidRDefault="00C3041C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41C" w:rsidRDefault="00C3041C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526" w:rsidRDefault="00417526" w:rsidP="00066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526" w:rsidRDefault="00417526" w:rsidP="00066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8674" cy="3205655"/>
            <wp:effectExtent l="19050" t="0" r="26276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7526" w:rsidRDefault="0073774D" w:rsidP="00737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17526">
        <w:rPr>
          <w:rFonts w:ascii="Times New Roman" w:hAnsi="Times New Roman" w:cs="Times New Roman"/>
          <w:sz w:val="28"/>
          <w:szCs w:val="28"/>
        </w:rPr>
        <w:t>9 класс</w:t>
      </w:r>
    </w:p>
    <w:p w:rsidR="0073774D" w:rsidRDefault="0073774D" w:rsidP="00737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205" w:rsidRDefault="003247CB" w:rsidP="00737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проанализировал результаты </w:t>
      </w:r>
      <w:r w:rsidR="0073774D">
        <w:rPr>
          <w:rFonts w:ascii="Times New Roman" w:hAnsi="Times New Roman" w:cs="Times New Roman"/>
          <w:sz w:val="28"/>
          <w:szCs w:val="28"/>
        </w:rPr>
        <w:t xml:space="preserve"> ВПР, отмечает, что  в 5 классе качество ВПР и знаний по предмету находятся почти на одном уровне, в 6,7,9 классах  произошло снижение качества ВПР по сравнению с качеством знаний по предмету, в 8 классе качество ВПР и знаний по предмету низкое. </w:t>
      </w:r>
    </w:p>
    <w:p w:rsidR="0073774D" w:rsidRDefault="0073774D" w:rsidP="00737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отметить предметы история, обществознание</w:t>
      </w:r>
      <w:r w:rsidR="005552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которым качество ВПР возросло по сравнению </w:t>
      </w:r>
      <w:r w:rsidR="00555205">
        <w:rPr>
          <w:rFonts w:ascii="Times New Roman" w:hAnsi="Times New Roman" w:cs="Times New Roman"/>
          <w:sz w:val="28"/>
          <w:szCs w:val="28"/>
        </w:rPr>
        <w:t>с качеством знаний по предмету, а по математике и русскому языку значительно снизилось.</w:t>
      </w:r>
    </w:p>
    <w:p w:rsidR="00555205" w:rsidRDefault="00555205" w:rsidP="00737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ликвидации пробелов в знаниях и повышения качества знаний все педагоги проанализировали результаты,  провели дополнительные занятия по отработке умений и навыков по проблемным темам, скорректировали рабочие программы, внесли в них изменения. С результатами ВПР были ознакомлены роди</w:t>
      </w:r>
      <w:r w:rsidR="00E235F8">
        <w:rPr>
          <w:rFonts w:ascii="Times New Roman" w:hAnsi="Times New Roman" w:cs="Times New Roman"/>
          <w:sz w:val="28"/>
          <w:szCs w:val="28"/>
        </w:rPr>
        <w:t>тели и законные представители уча</w:t>
      </w:r>
      <w:r>
        <w:rPr>
          <w:rFonts w:ascii="Times New Roman" w:hAnsi="Times New Roman" w:cs="Times New Roman"/>
          <w:sz w:val="28"/>
          <w:szCs w:val="28"/>
        </w:rPr>
        <w:t>щихся.</w:t>
      </w:r>
      <w:r w:rsidR="00E235F8">
        <w:rPr>
          <w:rFonts w:ascii="Times New Roman" w:hAnsi="Times New Roman" w:cs="Times New Roman"/>
          <w:sz w:val="28"/>
          <w:szCs w:val="28"/>
        </w:rPr>
        <w:t xml:space="preserve"> Следует отметить, что качество знаний могло быть иным, так как значительное количество школьников не приняли участие в проведении ВПР по причине болезни.</w:t>
      </w:r>
    </w:p>
    <w:p w:rsidR="00555205" w:rsidRPr="00066CA6" w:rsidRDefault="00555205" w:rsidP="0073774D">
      <w:pPr>
        <w:rPr>
          <w:rFonts w:ascii="Times New Roman" w:hAnsi="Times New Roman" w:cs="Times New Roman"/>
          <w:sz w:val="28"/>
          <w:szCs w:val="28"/>
        </w:rPr>
      </w:pPr>
    </w:p>
    <w:sectPr w:rsidR="00555205" w:rsidRPr="00066CA6" w:rsidSect="00066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066CA6"/>
    <w:rsid w:val="00066CA6"/>
    <w:rsid w:val="002C15E6"/>
    <w:rsid w:val="003247CB"/>
    <w:rsid w:val="003F4B3D"/>
    <w:rsid w:val="00417526"/>
    <w:rsid w:val="00555205"/>
    <w:rsid w:val="005B516C"/>
    <w:rsid w:val="00622F69"/>
    <w:rsid w:val="00645BEF"/>
    <w:rsid w:val="0073774D"/>
    <w:rsid w:val="00895F58"/>
    <w:rsid w:val="009C76BA"/>
    <w:rsid w:val="00A70683"/>
    <w:rsid w:val="00A755B3"/>
    <w:rsid w:val="00C3041C"/>
    <w:rsid w:val="00E03A15"/>
    <w:rsid w:val="00E235F8"/>
    <w:rsid w:val="00E27CAF"/>
    <w:rsid w:val="00E522B7"/>
    <w:rsid w:val="00E7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microsoft.com/office/2007/relationships/stylesWithEffects" Target="stylesWithEffects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093864169912202"/>
          <c:y val="7.9417172970464481E-2"/>
          <c:w val="0.81906135830087845"/>
          <c:h val="0.724853448593902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0.92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3300"/>
            </a:solidFill>
          </c:spPr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0.73000000000000009</c:v>
                </c:pt>
                <c:pt idx="1">
                  <c:v>0.42000000000000004</c:v>
                </c:pt>
                <c:pt idx="2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0.56999999999999995</c:v>
                </c:pt>
                <c:pt idx="2">
                  <c:v>0.67000000000000015</c:v>
                </c:pt>
              </c:numCache>
            </c:numRef>
          </c:val>
        </c:ser>
        <c:axId val="62557568"/>
        <c:axId val="65662336"/>
      </c:barChart>
      <c:catAx>
        <c:axId val="62557568"/>
        <c:scaling>
          <c:orientation val="minMax"/>
        </c:scaling>
        <c:axPos val="b"/>
        <c:tickLblPos val="nextTo"/>
        <c:crossAx val="65662336"/>
        <c:crosses val="autoZero"/>
        <c:auto val="1"/>
        <c:lblAlgn val="ctr"/>
        <c:lblOffset val="100"/>
      </c:catAx>
      <c:valAx>
        <c:axId val="65662336"/>
        <c:scaling>
          <c:orientation val="minMax"/>
        </c:scaling>
        <c:axPos val="l"/>
        <c:majorGridlines/>
        <c:numFmt formatCode="0%" sourceLinked="1"/>
        <c:tickLblPos val="nextTo"/>
        <c:crossAx val="6255756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</c:spPr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0.82000000000000006</c:v>
                </c:pt>
                <c:pt idx="1">
                  <c:v>0.89</c:v>
                </c:pt>
                <c:pt idx="2">
                  <c:v>0.95000000000000007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FF3300"/>
            </a:solidFill>
          </c:spPr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0.22</c:v>
                </c:pt>
                <c:pt idx="1">
                  <c:v>0.28000000000000008</c:v>
                </c:pt>
                <c:pt idx="2">
                  <c:v>0.56999999999999995</c:v>
                </c:pt>
                <c:pt idx="3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0.36000000000000004</c:v>
                </c:pt>
                <c:pt idx="1">
                  <c:v>0.56000000000000005</c:v>
                </c:pt>
                <c:pt idx="2">
                  <c:v>0.68</c:v>
                </c:pt>
                <c:pt idx="3">
                  <c:v>0.77000000000000013</c:v>
                </c:pt>
              </c:numCache>
            </c:numRef>
          </c:val>
        </c:ser>
        <c:axId val="78580736"/>
        <c:axId val="78616448"/>
      </c:barChart>
      <c:catAx>
        <c:axId val="78580736"/>
        <c:scaling>
          <c:orientation val="minMax"/>
        </c:scaling>
        <c:axPos val="b"/>
        <c:tickLblPos val="nextTo"/>
        <c:crossAx val="78616448"/>
        <c:crosses val="autoZero"/>
        <c:auto val="1"/>
        <c:lblAlgn val="ctr"/>
        <c:lblOffset val="100"/>
      </c:catAx>
      <c:valAx>
        <c:axId val="78616448"/>
        <c:scaling>
          <c:orientation val="minMax"/>
        </c:scaling>
        <c:axPos val="l"/>
        <c:majorGridlines/>
        <c:numFmt formatCode="0%" sourceLinked="1"/>
        <c:tickLblPos val="nextTo"/>
        <c:crossAx val="7858073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</c:spPr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spPr>
              <a:solidFill>
                <a:schemeClr val="bg2">
                  <a:lumMod val="50000"/>
                </a:schemeClr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0.83000000000000007</c:v>
                </c:pt>
                <c:pt idx="1">
                  <c:v>0.71000000000000008</c:v>
                </c:pt>
                <c:pt idx="2">
                  <c:v>0.8600000000000001</c:v>
                </c:pt>
                <c:pt idx="3">
                  <c:v>0.93</c:v>
                </c:pt>
                <c:pt idx="4">
                  <c:v>0.94000000000000006</c:v>
                </c:pt>
                <c:pt idx="5">
                  <c:v>0.95000000000000007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FF3300"/>
            </a:solidFill>
          </c:spPr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0.25</c:v>
                </c:pt>
                <c:pt idx="1">
                  <c:v>0</c:v>
                </c:pt>
                <c:pt idx="2">
                  <c:v>0.43000000000000005</c:v>
                </c:pt>
                <c:pt idx="3">
                  <c:v>0.67000000000000015</c:v>
                </c:pt>
                <c:pt idx="4">
                  <c:v>0.6100000000000001</c:v>
                </c:pt>
                <c:pt idx="5">
                  <c:v>0.37000000000000005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0.48000000000000004</c:v>
                </c:pt>
                <c:pt idx="1">
                  <c:v>0.38000000000000006</c:v>
                </c:pt>
                <c:pt idx="2">
                  <c:v>0.62000000000000011</c:v>
                </c:pt>
                <c:pt idx="3">
                  <c:v>0.62000000000000011</c:v>
                </c:pt>
                <c:pt idx="4">
                  <c:v>0.71000000000000008</c:v>
                </c:pt>
                <c:pt idx="5">
                  <c:v>0.62000000000000011</c:v>
                </c:pt>
              </c:numCache>
            </c:numRef>
          </c:val>
        </c:ser>
        <c:axId val="80013952"/>
        <c:axId val="80754176"/>
      </c:barChart>
      <c:catAx>
        <c:axId val="80013952"/>
        <c:scaling>
          <c:orientation val="minMax"/>
        </c:scaling>
        <c:axPos val="b"/>
        <c:tickLblPos val="nextTo"/>
        <c:crossAx val="80754176"/>
        <c:crosses val="autoZero"/>
        <c:auto val="1"/>
        <c:lblAlgn val="ctr"/>
        <c:lblOffset val="100"/>
      </c:catAx>
      <c:valAx>
        <c:axId val="80754176"/>
        <c:scaling>
          <c:orientation val="minMax"/>
        </c:scaling>
        <c:axPos val="l"/>
        <c:majorGridlines/>
        <c:numFmt formatCode="0%" sourceLinked="1"/>
        <c:tickLblPos val="nextTo"/>
        <c:crossAx val="8001395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942C2C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spPr>
              <a:solidFill>
                <a:schemeClr val="bg2">
                  <a:lumMod val="50000"/>
                </a:schemeClr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Pt>
            <c:idx val="6"/>
            <c:spPr>
              <a:solidFill>
                <a:srgbClr val="002060"/>
              </a:solidFill>
            </c:spPr>
          </c:dPt>
          <c:dPt>
            <c:idx val="7"/>
            <c:spPr>
              <a:solidFill>
                <a:srgbClr val="A50021"/>
              </a:solidFill>
            </c:spPr>
          </c:dPt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0.76000000000000012</c:v>
                </c:pt>
                <c:pt idx="1">
                  <c:v>0.73000000000000009</c:v>
                </c:pt>
                <c:pt idx="2">
                  <c:v>0.77000000000000013</c:v>
                </c:pt>
                <c:pt idx="3">
                  <c:v>0.8</c:v>
                </c:pt>
                <c:pt idx="4">
                  <c:v>0.81</c:v>
                </c:pt>
                <c:pt idx="5">
                  <c:v>0.77000000000000013</c:v>
                </c:pt>
                <c:pt idx="6">
                  <c:v>0.95000000000000007</c:v>
                </c:pt>
                <c:pt idx="7">
                  <c:v>0.71000000000000008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FF3300"/>
            </a:solidFill>
          </c:spPr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0.29000000000000004</c:v>
                </c:pt>
                <c:pt idx="1">
                  <c:v>0.27</c:v>
                </c:pt>
                <c:pt idx="2">
                  <c:v>0.23</c:v>
                </c:pt>
                <c:pt idx="3">
                  <c:v>0.4</c:v>
                </c:pt>
                <c:pt idx="4">
                  <c:v>0.38000000000000006</c:v>
                </c:pt>
                <c:pt idx="5">
                  <c:v>8.0000000000000016E-2</c:v>
                </c:pt>
                <c:pt idx="6">
                  <c:v>0.33000000000000007</c:v>
                </c:pt>
                <c:pt idx="7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0.26</c:v>
                </c:pt>
                <c:pt idx="1">
                  <c:v>0.26</c:v>
                </c:pt>
                <c:pt idx="2">
                  <c:v>0.32000000000000006</c:v>
                </c:pt>
                <c:pt idx="3">
                  <c:v>0.32000000000000006</c:v>
                </c:pt>
                <c:pt idx="4">
                  <c:v>0.63000000000000012</c:v>
                </c:pt>
                <c:pt idx="5">
                  <c:v>0.26</c:v>
                </c:pt>
                <c:pt idx="6">
                  <c:v>0.37000000000000005</c:v>
                </c:pt>
                <c:pt idx="7">
                  <c:v>0.32000000000000006</c:v>
                </c:pt>
              </c:numCache>
            </c:numRef>
          </c:val>
        </c:ser>
        <c:axId val="81556608"/>
        <c:axId val="81558144"/>
      </c:barChart>
      <c:catAx>
        <c:axId val="81556608"/>
        <c:scaling>
          <c:orientation val="minMax"/>
        </c:scaling>
        <c:axPos val="b"/>
        <c:tickLblPos val="nextTo"/>
        <c:crossAx val="81558144"/>
        <c:crosses val="autoZero"/>
        <c:auto val="1"/>
        <c:lblAlgn val="ctr"/>
        <c:lblOffset val="100"/>
      </c:catAx>
      <c:valAx>
        <c:axId val="81558144"/>
        <c:scaling>
          <c:orientation val="minMax"/>
        </c:scaling>
        <c:axPos val="l"/>
        <c:majorGridlines/>
        <c:numFmt formatCode="0%" sourceLinked="1"/>
        <c:tickLblPos val="nextTo"/>
        <c:crossAx val="8155660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</c:spPr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spPr>
              <a:solidFill>
                <a:schemeClr val="bg2">
                  <a:lumMod val="50000"/>
                </a:schemeClr>
              </a:solidFill>
            </c:spPr>
          </c:dPt>
          <c:dPt>
            <c:idx val="5"/>
            <c:spPr>
              <a:solidFill>
                <a:srgbClr val="008000"/>
              </a:solidFill>
            </c:spPr>
          </c:dPt>
          <c:dPt>
            <c:idx val="6"/>
            <c:spPr>
              <a:solidFill>
                <a:srgbClr val="002060"/>
              </a:solidFill>
            </c:spPr>
          </c:dPt>
          <c:dPt>
            <c:idx val="7"/>
            <c:spPr>
              <a:solidFill>
                <a:srgbClr val="00B0F0"/>
              </a:solidFill>
            </c:spPr>
          </c:dPt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0.8</c:v>
                </c:pt>
                <c:pt idx="1">
                  <c:v>0.75000000000000011</c:v>
                </c:pt>
                <c:pt idx="2">
                  <c:v>0.93</c:v>
                </c:pt>
                <c:pt idx="3">
                  <c:v>1</c:v>
                </c:pt>
                <c:pt idx="4">
                  <c:v>0.8600000000000001</c:v>
                </c:pt>
                <c:pt idx="5">
                  <c:v>0.8</c:v>
                </c:pt>
                <c:pt idx="6">
                  <c:v>0.93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FF3300"/>
            </a:solidFill>
          </c:spPr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0.13</c:v>
                </c:pt>
                <c:pt idx="1">
                  <c:v>8.0000000000000016E-2</c:v>
                </c:pt>
                <c:pt idx="2">
                  <c:v>0.14000000000000001</c:v>
                </c:pt>
                <c:pt idx="3">
                  <c:v>0.73000000000000009</c:v>
                </c:pt>
                <c:pt idx="4">
                  <c:v>0.5</c:v>
                </c:pt>
                <c:pt idx="5">
                  <c:v>0.60000000000000009</c:v>
                </c:pt>
                <c:pt idx="6">
                  <c:v>0.36000000000000004</c:v>
                </c:pt>
                <c:pt idx="7">
                  <c:v>0.36000000000000004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0.56000000000000005</c:v>
                </c:pt>
                <c:pt idx="1">
                  <c:v>0.5</c:v>
                </c:pt>
                <c:pt idx="2">
                  <c:v>0.56000000000000005</c:v>
                </c:pt>
                <c:pt idx="3">
                  <c:v>0.63000000000000012</c:v>
                </c:pt>
                <c:pt idx="4">
                  <c:v>0.5</c:v>
                </c:pt>
                <c:pt idx="5">
                  <c:v>0.56000000000000005</c:v>
                </c:pt>
                <c:pt idx="6">
                  <c:v>0.75000000000000011</c:v>
                </c:pt>
                <c:pt idx="7">
                  <c:v>0.5</c:v>
                </c:pt>
              </c:numCache>
            </c:numRef>
          </c:val>
        </c:ser>
        <c:axId val="81959936"/>
        <c:axId val="82041088"/>
      </c:barChart>
      <c:catAx>
        <c:axId val="81959936"/>
        <c:scaling>
          <c:orientation val="minMax"/>
        </c:scaling>
        <c:axPos val="b"/>
        <c:tickLblPos val="nextTo"/>
        <c:crossAx val="82041088"/>
        <c:crosses val="autoZero"/>
        <c:auto val="1"/>
        <c:lblAlgn val="ctr"/>
        <c:lblOffset val="100"/>
      </c:catAx>
      <c:valAx>
        <c:axId val="82041088"/>
        <c:scaling>
          <c:orientation val="minMax"/>
        </c:scaling>
        <c:axPos val="l"/>
        <c:majorGridlines/>
        <c:numFmt formatCode="0%" sourceLinked="1"/>
        <c:tickLblPos val="nextTo"/>
        <c:crossAx val="819599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Галина Дмитриевна</cp:lastModifiedBy>
  <cp:revision>10</cp:revision>
  <dcterms:created xsi:type="dcterms:W3CDTF">2020-11-19T01:57:00Z</dcterms:created>
  <dcterms:modified xsi:type="dcterms:W3CDTF">2020-12-09T06:37:00Z</dcterms:modified>
</cp:coreProperties>
</file>