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D" w:rsidRPr="009C500D" w:rsidRDefault="009C500D" w:rsidP="009C500D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Муниципальное бюджетное общеобразовательное учреждение</w:t>
      </w:r>
    </w:p>
    <w:p w:rsidR="009C500D" w:rsidRPr="009C500D" w:rsidRDefault="009C500D" w:rsidP="009C500D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«Средняя общеобразовательная школа № 14 пос. </w:t>
      </w:r>
      <w:proofErr w:type="spellStart"/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Подъяпольское</w:t>
      </w:r>
      <w:proofErr w:type="spellEnd"/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proofErr w:type="spellStart"/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Шкотовского</w:t>
      </w:r>
      <w:proofErr w:type="spellEnd"/>
      <w:r w:rsidRPr="009C500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муниципального района»</w:t>
      </w:r>
    </w:p>
    <w:p w:rsidR="009C500D" w:rsidRPr="009C500D" w:rsidRDefault="009C500D" w:rsidP="009C500D">
      <w:pPr>
        <w:tabs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C3A82" w:rsidRPr="002C3A82" w:rsidRDefault="002C3A82" w:rsidP="002C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C3A82" w:rsidRPr="002C3A82" w:rsidRDefault="002C3A82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C3A82" w:rsidRDefault="002C3A82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306298" w:rsidRDefault="00306298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306298" w:rsidRDefault="00306298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306298" w:rsidRPr="002C3A82" w:rsidRDefault="00306298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466278" w:rsidRDefault="00466278" w:rsidP="0046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66278" w:rsidRDefault="00466278" w:rsidP="0046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учебному предмету «Математика»</w:t>
      </w:r>
    </w:p>
    <w:p w:rsidR="00466278" w:rsidRDefault="00466278" w:rsidP="0046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с умственной отсталостью</w:t>
      </w:r>
    </w:p>
    <w:p w:rsidR="00466278" w:rsidRDefault="00466278" w:rsidP="0046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(АООП УО (ИН) вариант 1)</w:t>
      </w:r>
    </w:p>
    <w:p w:rsidR="00466278" w:rsidRDefault="00466278" w:rsidP="00466278">
      <w:pPr>
        <w:ind w:left="-284" w:firstLine="284"/>
        <w:jc w:val="center"/>
        <w:rPr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C8C" w:rsidRDefault="00772C8C" w:rsidP="00772C8C">
      <w:pPr>
        <w:pStyle w:val="aa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772C8C" w:rsidRDefault="00772C8C" w:rsidP="00772C8C">
      <w:pPr>
        <w:pStyle w:val="aa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Крысь</w:t>
      </w:r>
      <w:proofErr w:type="spellEnd"/>
      <w:r>
        <w:rPr>
          <w:sz w:val="28"/>
          <w:szCs w:val="28"/>
        </w:rPr>
        <w:t xml:space="preserve"> Наталья Семеновна</w:t>
      </w:r>
    </w:p>
    <w:p w:rsidR="00772C8C" w:rsidRDefault="00772C8C" w:rsidP="00772C8C">
      <w:pPr>
        <w:ind w:left="-284" w:firstLine="284"/>
        <w:jc w:val="both"/>
        <w:rPr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82" w:rsidRPr="00306298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07DFA" w:rsidRDefault="00007DFA" w:rsidP="00C2099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EA" w:rsidRDefault="003A52EA" w:rsidP="003A52EA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B7E1C" w:rsidRPr="003A52EA" w:rsidRDefault="00FB7E1C" w:rsidP="003A52EA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060D" w:rsidRPr="0008060D" w:rsidRDefault="0008060D" w:rsidP="00080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60D">
        <w:rPr>
          <w:rFonts w:ascii="Times New Roman" w:hAnsi="Times New Roman"/>
          <w:sz w:val="28"/>
          <w:szCs w:val="28"/>
        </w:rPr>
        <w:t xml:space="preserve">Адаптированная рабочая программа по учебному предмету «Математика» для обучающихся 3 класса с лёгкой умственной отсталостью (интеллектуальными нарушениями). </w:t>
      </w:r>
      <w:proofErr w:type="gramEnd"/>
    </w:p>
    <w:p w:rsidR="0008060D" w:rsidRDefault="0008060D" w:rsidP="006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основе:</w:t>
      </w:r>
    </w:p>
    <w:p w:rsidR="00664BE6" w:rsidRDefault="0008060D" w:rsidP="006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4BE6">
        <w:rPr>
          <w:rFonts w:ascii="Times New Roman" w:hAnsi="Times New Roman"/>
          <w:sz w:val="28"/>
          <w:szCs w:val="28"/>
        </w:rPr>
        <w:t xml:space="preserve">  - программы специальных (коррекционных) образовательных учреждений </w:t>
      </w:r>
      <w:r w:rsidR="00664BE6">
        <w:rPr>
          <w:rFonts w:ascii="Times New Roman" w:hAnsi="Times New Roman"/>
          <w:sz w:val="28"/>
          <w:szCs w:val="28"/>
          <w:lang w:val="en-US"/>
        </w:rPr>
        <w:t>VIII</w:t>
      </w:r>
      <w:r w:rsidR="00664BE6">
        <w:rPr>
          <w:rFonts w:ascii="Times New Roman" w:hAnsi="Times New Roman"/>
          <w:sz w:val="28"/>
          <w:szCs w:val="28"/>
        </w:rPr>
        <w:t xml:space="preserve"> вида: 1-4 классы:  под ред. М.И. </w:t>
      </w:r>
      <w:proofErr w:type="spellStart"/>
      <w:r w:rsidR="00664BE6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="00664BE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64BE6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664BE6">
        <w:rPr>
          <w:rFonts w:ascii="Times New Roman" w:hAnsi="Times New Roman"/>
          <w:sz w:val="28"/>
          <w:szCs w:val="28"/>
        </w:rPr>
        <w:t>. изд. Центр ВЛАДОС, 2014;</w:t>
      </w:r>
    </w:p>
    <w:p w:rsidR="00664BE6" w:rsidRDefault="00664BE6" w:rsidP="00664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учебника «Математика», 3 класс: учебник для спец. (</w:t>
      </w:r>
      <w:proofErr w:type="spellStart"/>
      <w:r>
        <w:rPr>
          <w:rFonts w:ascii="Times New Roman" w:hAnsi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, автор-составитель 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60D">
        <w:rPr>
          <w:rFonts w:ascii="Times New Roman" w:hAnsi="Times New Roman"/>
          <w:sz w:val="28"/>
          <w:szCs w:val="28"/>
        </w:rPr>
        <w:t xml:space="preserve">– 11 изд. </w:t>
      </w:r>
      <w:proofErr w:type="gramStart"/>
      <w:r w:rsidR="0008060D">
        <w:rPr>
          <w:rFonts w:ascii="Times New Roman" w:hAnsi="Times New Roman"/>
          <w:sz w:val="28"/>
          <w:szCs w:val="28"/>
        </w:rPr>
        <w:t>–М</w:t>
      </w:r>
      <w:proofErr w:type="gramEnd"/>
      <w:r w:rsidR="0008060D">
        <w:rPr>
          <w:rFonts w:ascii="Times New Roman" w:hAnsi="Times New Roman"/>
          <w:sz w:val="28"/>
          <w:szCs w:val="28"/>
        </w:rPr>
        <w:t>.: Просвещение, 2019</w:t>
      </w:r>
      <w:r>
        <w:rPr>
          <w:rFonts w:ascii="Times New Roman" w:hAnsi="Times New Roman"/>
          <w:sz w:val="28"/>
          <w:szCs w:val="28"/>
        </w:rPr>
        <w:t>.</w:t>
      </w:r>
    </w:p>
    <w:p w:rsidR="008B1B9C" w:rsidRPr="00897CCD" w:rsidRDefault="008B1B9C" w:rsidP="008B1B9C">
      <w:pPr>
        <w:pStyle w:val="aa"/>
        <w:ind w:left="720"/>
        <w:jc w:val="both"/>
        <w:rPr>
          <w:b/>
          <w:sz w:val="28"/>
          <w:szCs w:val="28"/>
        </w:rPr>
      </w:pPr>
      <w:r w:rsidRPr="00897CCD">
        <w:rPr>
          <w:b/>
          <w:sz w:val="28"/>
          <w:szCs w:val="28"/>
        </w:rPr>
        <w:t>Описание места учебного предмета в учебном плане</w:t>
      </w:r>
    </w:p>
    <w:p w:rsidR="008B1B9C" w:rsidRPr="00897CCD" w:rsidRDefault="008B1B9C" w:rsidP="008B1B9C">
      <w:pPr>
        <w:pStyle w:val="aa"/>
        <w:ind w:firstLine="708"/>
        <w:jc w:val="both"/>
        <w:rPr>
          <w:sz w:val="28"/>
          <w:szCs w:val="28"/>
        </w:rPr>
      </w:pPr>
    </w:p>
    <w:p w:rsidR="008B1B9C" w:rsidRPr="00897CCD" w:rsidRDefault="008B1B9C" w:rsidP="008B1B9C">
      <w:pPr>
        <w:pStyle w:val="aa"/>
        <w:ind w:firstLine="708"/>
        <w:jc w:val="both"/>
        <w:rPr>
          <w:sz w:val="28"/>
          <w:szCs w:val="28"/>
        </w:rPr>
      </w:pPr>
      <w:r w:rsidRPr="00897CCD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математике</w:t>
      </w:r>
      <w:r w:rsidRPr="00897CCD">
        <w:rPr>
          <w:sz w:val="28"/>
          <w:szCs w:val="28"/>
        </w:rPr>
        <w:t xml:space="preserve">  в 3 классе рассчитана на 34 учебных не</w:t>
      </w:r>
      <w:r>
        <w:rPr>
          <w:sz w:val="28"/>
          <w:szCs w:val="28"/>
        </w:rPr>
        <w:t>дель (102 часа, по 3</w:t>
      </w:r>
      <w:r w:rsidRPr="00897CCD">
        <w:rPr>
          <w:sz w:val="28"/>
          <w:szCs w:val="28"/>
        </w:rPr>
        <w:t xml:space="preserve"> часа в неделю)</w:t>
      </w:r>
    </w:p>
    <w:p w:rsidR="008B1B9C" w:rsidRDefault="008B1B9C" w:rsidP="00664B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64BE6" w:rsidRDefault="00664BE6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95" w:rsidRPr="002C3A82" w:rsidRDefault="00E4483D" w:rsidP="008D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371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C7EA0">
        <w:rPr>
          <w:rFonts w:ascii="Times New Roman" w:hAnsi="Times New Roman" w:cs="Times New Roman"/>
          <w:bCs/>
          <w:sz w:val="28"/>
          <w:szCs w:val="28"/>
        </w:rPr>
        <w:t>дать учащимся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 xml:space="preserve"> с умственной отсталостью элементарные знания, умения и навыки по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математике, необходимые ему для дальнейшей жизни и овладения доступными профессионально-трудовыми навыками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37162">
        <w:rPr>
          <w:rFonts w:ascii="Times New Roman" w:hAnsi="Times New Roman" w:cs="Times New Roman"/>
          <w:bCs/>
          <w:sz w:val="28"/>
          <w:szCs w:val="28"/>
        </w:rPr>
        <w:t>к</w:t>
      </w:r>
      <w:r w:rsidR="00707695" w:rsidRPr="002C3A82">
        <w:rPr>
          <w:rFonts w:ascii="Times New Roman" w:hAnsi="Times New Roman" w:cs="Times New Roman"/>
          <w:bCs/>
          <w:sz w:val="28"/>
          <w:szCs w:val="28"/>
        </w:rPr>
        <w:t>оррекция  и развитие  высших психических  процессов</w:t>
      </w:r>
      <w:r w:rsidR="00361972">
        <w:rPr>
          <w:rFonts w:ascii="Times New Roman" w:hAnsi="Times New Roman" w:cs="Times New Roman"/>
          <w:bCs/>
          <w:sz w:val="28"/>
          <w:szCs w:val="28"/>
        </w:rPr>
        <w:t>; в</w:t>
      </w:r>
      <w:r w:rsidR="00707695" w:rsidRPr="002C3A82">
        <w:rPr>
          <w:rFonts w:ascii="Times New Roman" w:hAnsi="Times New Roman" w:cs="Times New Roman"/>
          <w:bCs/>
          <w:sz w:val="28"/>
          <w:szCs w:val="28"/>
        </w:rPr>
        <w:t xml:space="preserve">оспитание  положительной мотивации  к обучению. </w:t>
      </w:r>
    </w:p>
    <w:p w:rsidR="00707695" w:rsidRPr="002C3A82" w:rsidRDefault="00707695" w:rsidP="00B42F9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A82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4044A9" w:rsidRPr="002C3A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1D5E" w:rsidRPr="00811D5E" w:rsidRDefault="00361972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811D5E" w:rsidRPr="000C7EA0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="00811D5E" w:rsidRPr="00811D5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 xml:space="preserve"> формирование элементарных математических представлений, знаний и умений,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способствующих социализации учащегося;</w:t>
      </w:r>
    </w:p>
    <w:p w:rsidR="00811D5E" w:rsidRPr="00811D5E" w:rsidRDefault="00811D5E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D5E">
        <w:rPr>
          <w:rFonts w:ascii="Times New Roman" w:hAnsi="Times New Roman" w:cs="Times New Roman"/>
          <w:bCs/>
          <w:sz w:val="28"/>
          <w:szCs w:val="28"/>
        </w:rPr>
        <w:t>коррекционно-развивающая: максимальное общее развитие учащегося, психофизическая коррекция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и компенсация недостатков его познавательной деятельности и личностных качеств 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индивидуальных возможностей ученика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C7EA0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Воспитательная</w:t>
      </w:r>
      <w:r w:rsidRPr="00811D5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воспитание у учащегося трудолюбия, самостоятельности, терпеливости,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настойчивости, любознательности; формирование умения планировать свою деятельность, осуществлять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контроль и самоконтроль.</w:t>
      </w:r>
      <w:proofErr w:type="gramEnd"/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D5E">
        <w:rPr>
          <w:rFonts w:ascii="Times New Roman" w:hAnsi="Times New Roman" w:cs="Times New Roman"/>
          <w:bCs/>
          <w:sz w:val="28"/>
          <w:szCs w:val="28"/>
        </w:rPr>
        <w:t>Наряду с этими задачами на занятиях решаются и специальные задачи, направленные на коррекцию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умственной деятельности школьника.</w:t>
      </w:r>
    </w:p>
    <w:p w:rsidR="00811D5E" w:rsidRPr="000C7EA0" w:rsidRDefault="001C6440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6440">
        <w:rPr>
          <w:rFonts w:ascii="Times New Roman" w:hAnsi="Times New Roman" w:cs="Times New Roman"/>
          <w:bCs/>
          <w:sz w:val="28"/>
          <w:szCs w:val="28"/>
        </w:rPr>
        <w:tab/>
      </w:r>
      <w:r w:rsidR="00811D5E" w:rsidRPr="000C7EA0">
        <w:rPr>
          <w:rFonts w:ascii="Times New Roman" w:hAnsi="Times New Roman" w:cs="Times New Roman"/>
          <w:b/>
          <w:bCs/>
          <w:i/>
          <w:sz w:val="28"/>
          <w:szCs w:val="28"/>
        </w:rPr>
        <w:t>Основные направления коррекционной работы: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развитие зрительного восприятия и узнавания;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пространственных представлений и ориентации;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основных мыслительных операций;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наглядно-образного и словесно-логического мышления;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коррекция нарушений эмоционально-личностной сферы;</w:t>
      </w:r>
    </w:p>
    <w:p w:rsid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обогащение словаря;</w:t>
      </w:r>
    </w:p>
    <w:p w:rsid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коррекция индивидуальных пробелов в знаниях, умениях, навыках.</w:t>
      </w:r>
    </w:p>
    <w:p w:rsidR="00811D5E" w:rsidRDefault="00811D5E" w:rsidP="00811D5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972" w:rsidRPr="008D1BCD" w:rsidRDefault="00596D4D" w:rsidP="008D1BC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6D4D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 освоения учебного предмета:</w:t>
      </w:r>
      <w:r w:rsidRPr="008D1B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1972" w:rsidRPr="008D1BCD">
        <w:rPr>
          <w:rFonts w:ascii="Times New Roman" w:hAnsi="Times New Roman"/>
          <w:b/>
          <w:sz w:val="28"/>
          <w:szCs w:val="28"/>
          <w:lang w:eastAsia="ru-RU"/>
        </w:rPr>
        <w:t>«Математика»</w:t>
      </w:r>
    </w:p>
    <w:p w:rsidR="008B028D" w:rsidRPr="00926250" w:rsidRDefault="008B028D" w:rsidP="008B028D">
      <w:pPr>
        <w:pStyle w:val="Bodytext40"/>
        <w:shd w:val="clear" w:color="auto" w:fill="auto"/>
        <w:tabs>
          <w:tab w:val="left" w:pos="1153"/>
        </w:tabs>
        <w:spacing w:before="0" w:line="276" w:lineRule="auto"/>
        <w:ind w:right="20"/>
        <w:jc w:val="both"/>
        <w:rPr>
          <w:rFonts w:cs="Times New Roman"/>
          <w:i/>
          <w:u w:val="single"/>
        </w:rPr>
      </w:pPr>
    </w:p>
    <w:p w:rsid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 xml:space="preserve">Минимальный и достаточный уровни усвоения предметных результатов </w:t>
      </w:r>
    </w:p>
    <w:p w:rsidR="008B028D" w:rsidRP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>на конец обучения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8B028D" w:rsidRPr="004B478C" w:rsidTr="008B028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Минимальный уровень: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Достаточный уровень:</w:t>
            </w:r>
          </w:p>
        </w:tc>
      </w:tr>
      <w:tr w:rsidR="008B028D" w:rsidRPr="004B478C" w:rsidTr="008B028D">
        <w:trPr>
          <w:trHeight w:val="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знание числового ряда 1-20 в прямом и обратном порядке;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20;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откладывание любых чисел в пределах 20 с использованием счетного материала;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названия компонентов сложения,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понимание смысла арифметических действий сложения и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таблицы умножения однозначных чисел до 5;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пользование таблицами 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выполнение </w:t>
            </w:r>
            <w:proofErr w:type="gramStart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сложения и вычитания чисел в пределах 20;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дм), массы, времени и их соотношения; </w:t>
            </w:r>
            <w:proofErr w:type="gramEnd"/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различение чисел, полученных при счете и измерении, запись чисел;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времени по часам тремя способами с точностью до 1 часа;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решение,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вычерчивание прямоугольника (квадрата) с помощью учителя на бумаге в клетку.</w:t>
            </w:r>
          </w:p>
          <w:p w:rsidR="008B028D" w:rsidRPr="004B478C" w:rsidRDefault="008B028D" w:rsidP="003D22BA">
            <w:pPr>
              <w:pStyle w:val="a3"/>
              <w:tabs>
                <w:tab w:val="left" w:pos="176"/>
              </w:tabs>
              <w:spacing w:after="0"/>
              <w:ind w:left="0" w:right="175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числового ряда 1-100 в прямом порядке;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100;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откладывание любых чисел в пределах 100 с использованием счетного материала;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названия компонентов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понимание смысла арифметических действий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таблицы умножения всех однозначных чисел;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понимание связи таблиц умножения и деления, пользование таблицами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и применение переместительного свойство сложения и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выполнение письменных действия сложения и вычитания чисел в пределах 100;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proofErr w:type="gramStart"/>
            <w:r w:rsidRPr="004B478C">
              <w:rPr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дм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м), массы, времени и их соотношения; </w:t>
            </w:r>
            <w:proofErr w:type="gramEnd"/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порядка месяцев в году, номеров месяцев от начала года;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умение пользоваться календарем для </w:t>
            </w:r>
            <w:r w:rsidRPr="004B478C">
              <w:rPr>
                <w:sz w:val="28"/>
                <w:szCs w:val="28"/>
              </w:rPr>
              <w:lastRenderedPageBreak/>
              <w:t xml:space="preserve">установления порядка месяцев в году;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количества суток в месяцах;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определение времени по часам тремя способами с точностью до 5 мин;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решение, составление,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краткая запись, моделирование содержания, решение составных арифметических задач в два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различение замкнутых, незамкнутых кривых, линий;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</w:t>
            </w:r>
            <w:r w:rsidR="004B478C">
              <w:rPr>
                <w:sz w:val="28"/>
                <w:szCs w:val="28"/>
              </w:rPr>
              <w:t>ний элементов четырехугольников</w:t>
            </w:r>
            <w:r w:rsidRPr="004B478C">
              <w:rPr>
                <w:sz w:val="28"/>
                <w:szCs w:val="28"/>
              </w:rPr>
              <w:t>;</w:t>
            </w:r>
          </w:p>
          <w:p w:rsidR="008B028D" w:rsidRPr="004B478C" w:rsidRDefault="008B028D" w:rsidP="004B478C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различение окружности и круга.</w:t>
            </w:r>
          </w:p>
        </w:tc>
      </w:tr>
    </w:tbl>
    <w:p w:rsidR="008B028D" w:rsidRDefault="008B028D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 xml:space="preserve">сознание себя как гражданина России; формирование </w:t>
      </w:r>
      <w:r>
        <w:rPr>
          <w:rFonts w:ascii="Times New Roman" w:hAnsi="Times New Roman" w:cs="Times New Roman"/>
          <w:sz w:val="28"/>
          <w:szCs w:val="28"/>
        </w:rPr>
        <w:t>чувства гордости за свою Родину.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2C3A82">
        <w:rPr>
          <w:rFonts w:ascii="Times New Roman" w:hAnsi="Times New Roman" w:cs="Times New Roman"/>
          <w:sz w:val="28"/>
          <w:szCs w:val="28"/>
        </w:rPr>
        <w:t>оспитание уважительного отношения к иному мнению, истории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адекватных представлений о собственных возможностях, о насущ</w:t>
      </w:r>
      <w:r>
        <w:rPr>
          <w:rFonts w:ascii="Times New Roman" w:hAnsi="Times New Roman" w:cs="Times New Roman"/>
          <w:sz w:val="28"/>
          <w:szCs w:val="28"/>
        </w:rPr>
        <w:t>но необходимом жизнеобеспечении.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динамично из</w:t>
      </w:r>
      <w:r>
        <w:rPr>
          <w:rFonts w:ascii="Times New Roman" w:hAnsi="Times New Roman" w:cs="Times New Roman"/>
          <w:sz w:val="28"/>
          <w:szCs w:val="28"/>
        </w:rPr>
        <w:t>меняющемся и развивающемся мире.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социально-бытовыми навыками, используемыми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ладение навыками коммуникации и принятыми нормами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A82">
        <w:rPr>
          <w:rFonts w:ascii="Times New Roman" w:hAnsi="Times New Roman" w:cs="Times New Roman"/>
          <w:sz w:val="28"/>
          <w:szCs w:val="28"/>
        </w:rPr>
        <w:t xml:space="preserve">ринятие и освоение социальной роли </w:t>
      </w:r>
      <w:proofErr w:type="gramStart"/>
      <w:r w:rsidRPr="002C3A8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3A82">
        <w:rPr>
          <w:rFonts w:ascii="Times New Roman" w:hAnsi="Times New Roman" w:cs="Times New Roman"/>
          <w:sz w:val="28"/>
          <w:szCs w:val="28"/>
        </w:rPr>
        <w:t>, проявление социально значим</w:t>
      </w:r>
      <w:r>
        <w:rPr>
          <w:rFonts w:ascii="Times New Roman" w:hAnsi="Times New Roman" w:cs="Times New Roman"/>
          <w:sz w:val="28"/>
          <w:szCs w:val="28"/>
        </w:rPr>
        <w:t>ых мотивов учебной деятельности.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навыков сотрудничества с взрослыми и сверстникам</w:t>
      </w:r>
      <w:r w:rsidR="008C0EFF">
        <w:rPr>
          <w:rFonts w:ascii="Times New Roman" w:hAnsi="Times New Roman" w:cs="Times New Roman"/>
          <w:sz w:val="28"/>
          <w:szCs w:val="28"/>
        </w:rPr>
        <w:t>и в разных социальных ситуациях.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10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оспитание эстетических п</w:t>
      </w:r>
      <w:r w:rsidR="008C0EFF">
        <w:rPr>
          <w:rFonts w:ascii="Times New Roman" w:hAnsi="Times New Roman" w:cs="Times New Roman"/>
          <w:sz w:val="28"/>
          <w:szCs w:val="28"/>
        </w:rPr>
        <w:t>отребностей, ценностей и чувств.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11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Р</w:t>
      </w:r>
      <w:r w:rsidRPr="002C3A82">
        <w:rPr>
          <w:rFonts w:ascii="Times New Roman" w:hAnsi="Times New Roman" w:cs="Times New Roman"/>
          <w:sz w:val="28"/>
          <w:szCs w:val="28"/>
        </w:rPr>
        <w:t>азвитие этических чувств, проявление доброжелательности, эмоционально-нра</w:t>
      </w:r>
      <w:r w:rsidRPr="002C3A82">
        <w:rPr>
          <w:rFonts w:ascii="Times New Roman" w:hAnsi="Times New Roman" w:cs="Times New Roman"/>
          <w:sz w:val="28"/>
          <w:szCs w:val="28"/>
        </w:rPr>
        <w:softHyphen/>
        <w:t>вственной отзывчивости и взаимопомощи, проявление</w:t>
      </w:r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сопере</w:t>
      </w:r>
      <w:r w:rsidR="008C0EFF">
        <w:rPr>
          <w:rFonts w:ascii="Times New Roman" w:hAnsi="Times New Roman" w:cs="Times New Roman"/>
          <w:sz w:val="28"/>
          <w:szCs w:val="28"/>
        </w:rPr>
        <w:t>живания к чувствам других людей.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8C0EFF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61972"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Times New Roman" w:hAnsi="Times New Roman" w:cs="Times New Roman"/>
          <w:sz w:val="28"/>
          <w:szCs w:val="28"/>
        </w:rPr>
        <w:t>териальным и духовным ценностям.</w:t>
      </w:r>
      <w:r w:rsidR="00361972" w:rsidRPr="002C3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972" w:rsidRDefault="008C0EFF" w:rsidP="008C0E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1972" w:rsidRPr="002C3A82">
        <w:rPr>
          <w:rFonts w:ascii="Times New Roman" w:hAnsi="Times New Roman" w:cs="Times New Roman"/>
          <w:sz w:val="28"/>
          <w:szCs w:val="28"/>
        </w:rPr>
        <w:t>роявление</w:t>
      </w:r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образовательного процесса.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Основной, главной формой организации у</w:t>
      </w:r>
      <w:r w:rsidR="008C0EFF">
        <w:rPr>
          <w:rFonts w:ascii="Times New Roman" w:eastAsia="Times New Roman" w:hAnsi="Times New Roman" w:cs="Times New Roman"/>
          <w:sz w:val="28"/>
          <w:szCs w:val="28"/>
        </w:rPr>
        <w:t>чебного процесса является урок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. В процессе обучения школьников целесообразно использовать следующие методы и приемы: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словесный метод (рассказ, объяснение,</w:t>
      </w:r>
      <w:r w:rsidR="008C0EFF">
        <w:rPr>
          <w:rFonts w:ascii="Times New Roman" w:hAnsi="Times New Roman"/>
          <w:sz w:val="28"/>
          <w:szCs w:val="28"/>
        </w:rPr>
        <w:t xml:space="preserve"> </w:t>
      </w:r>
      <w:r w:rsidRPr="002C3A82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индивидуальный;</w:t>
      </w:r>
    </w:p>
    <w:p w:rsidR="00CA2DE0" w:rsidRPr="002C3A82" w:rsidRDefault="008C0EFF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метод.</w:t>
      </w:r>
    </w:p>
    <w:p w:rsidR="00FB7E1C" w:rsidRPr="002C3A82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9E6" w:rsidRPr="008C0EFF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D1BC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DE0" w:rsidRPr="008C0EF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6249E6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4"/>
      <w:bookmarkEnd w:id="0"/>
      <w:r w:rsidRPr="004B478C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Нумерация чисел в пределах 100. 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 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Единицы измерения и их соотношения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Единица измерения длины: метр. Обозначение: 1 м. Соотношения: 1 м = 10 дм,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4B47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B478C">
        <w:rPr>
          <w:rFonts w:ascii="Times New Roman" w:hAnsi="Times New Roman" w:cs="Times New Roman"/>
          <w:sz w:val="28"/>
          <w:szCs w:val="28"/>
        </w:rPr>
        <w:t xml:space="preserve">. = 24 ч, 1 мес. = 28, 29, 30, 31 СУТ., 1 год = 12 мес. Отрывной календарь и табель-календарь. Порядок месяцев, их названия.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>Определение времени по часам с точностью до получаса, четверти часа, до 5 мин (10 ч 45 мин и без 15 мин 11 ч).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</w:t>
      </w:r>
      <w:r w:rsidRPr="004B478C">
        <w:rPr>
          <w:rFonts w:ascii="Times New Roman" w:hAnsi="Times New Roman" w:cs="Times New Roman"/>
          <w:sz w:val="28"/>
          <w:szCs w:val="28"/>
        </w:rPr>
        <w:lastRenderedPageBreak/>
        <w:t xml:space="preserve">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Умножение как сложение нескольких одинаковых </w:t>
      </w:r>
      <w:proofErr w:type="spellStart"/>
      <w:r w:rsidRPr="004B478C">
        <w:rPr>
          <w:rFonts w:ascii="Times New Roman" w:hAnsi="Times New Roman" w:cs="Times New Roman"/>
          <w:sz w:val="28"/>
          <w:szCs w:val="28"/>
        </w:rPr>
        <w:t>слаг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ae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>мыx</w:t>
      </w:r>
      <w:proofErr w:type="spellEnd"/>
      <w:r w:rsidRPr="004B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 xml:space="preserve">Знак умножения </w:t>
      </w:r>
      <w:r w:rsidRPr="004B478C">
        <w:rPr>
          <w:rFonts w:ascii="Times New Roman" w:eastAsia="Arial CYR" w:hAnsi="Times New Roman" w:cs="Times New Roman"/>
          <w:sz w:val="28"/>
          <w:szCs w:val="28"/>
        </w:rPr>
        <w:t>«х»).</w:t>
      </w:r>
      <w:proofErr w:type="gramEnd"/>
      <w:r w:rsidRPr="004B478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>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: »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 xml:space="preserve">. Чтение действия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умножения числа на 2. Называние компонентов и результата умножения (в речи учителя).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деления числа на 2. Называние компонентов и результата деления (в речи учителя). Взаимосвязь действий умножения и деления. </w:t>
      </w:r>
    </w:p>
    <w:p w:rsidR="004B478C" w:rsidRPr="004B478C" w:rsidRDefault="004B478C" w:rsidP="004B478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задачи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Вычисление стоимости на основе зависимости между ценой, количеством и стоимостью.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Составные арифметические задачи в два действия, составленные из ранее решаемых простых задач.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Геометрический материал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Построение отрезка больше (меньше) данного, равного 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 xml:space="preserve">. Пересечение линий (отрезков), точка пересечения. Обозначение точки пересечения буквой.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 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Прямоугольник (квадрат). Противоположные стороны. </w:t>
      </w:r>
    </w:p>
    <w:p w:rsidR="004B478C" w:rsidRPr="004B478C" w:rsidRDefault="004B478C" w:rsidP="004B4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Свойства сторон, углов.</w:t>
      </w:r>
    </w:p>
    <w:p w:rsidR="00AE7948" w:rsidRPr="004B478C" w:rsidRDefault="004B478C" w:rsidP="004B478C">
      <w:pPr>
        <w:spacing w:before="1" w:after="1"/>
        <w:rPr>
          <w:rFonts w:ascii="Times New Roman" w:hAnsi="Times New Roman" w:cs="Times New Roman"/>
          <w:b/>
          <w:bCs/>
          <w:sz w:val="24"/>
          <w:szCs w:val="24"/>
        </w:rPr>
      </w:pPr>
      <w:r w:rsidRPr="00E43E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"/>
        <w:gridCol w:w="2457"/>
        <w:gridCol w:w="1016"/>
        <w:gridCol w:w="6033"/>
      </w:tblGrid>
      <w:tr w:rsidR="00F23FB6" w:rsidRPr="002063CE" w:rsidTr="00F55088">
        <w:tc>
          <w:tcPr>
            <w:tcW w:w="968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9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03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FB6" w:rsidRPr="002063CE" w:rsidTr="00F55088">
        <w:tc>
          <w:tcPr>
            <w:tcW w:w="968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189" w:type="dxa"/>
          </w:tcPr>
          <w:p w:rsidR="00F23FB6" w:rsidRPr="00E64ABC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Pr="00E6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603" w:type="dxa"/>
          </w:tcPr>
          <w:p w:rsidR="00F23FB6" w:rsidRPr="00F81CC0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знать и читать числа в пределах 20, производить простейшие действия сложения и вычитания.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F23FB6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B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1189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9603" w:type="dxa"/>
          </w:tcPr>
          <w:p w:rsidR="00F23FB6" w:rsidRDefault="00F23FB6" w:rsidP="00F23F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-счи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тает предметы; читает числа в пределах 100; </w:t>
            </w:r>
          </w:p>
          <w:p w:rsidR="00F23FB6" w:rsidRDefault="00F23FB6" w:rsidP="00F23F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-записывает числа в пределах 100; представляет число в виде суммы разрядных слагаемых; </w:t>
            </w:r>
          </w:p>
          <w:p w:rsidR="00F23FB6" w:rsidRPr="00F81CC0" w:rsidRDefault="00F23FB6" w:rsidP="00F23F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-сравнивает числа в пределах 100, используя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«&lt;», «</w:t>
            </w: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«=»;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упорядочивает числа.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Default="0070207D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F23FB6" w:rsidRPr="00F23FB6" w:rsidRDefault="00F23FB6" w:rsidP="00F550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 и их соотношения (</w:t>
            </w:r>
            <w:proofErr w:type="gramEnd"/>
          </w:p>
        </w:tc>
        <w:tc>
          <w:tcPr>
            <w:tcW w:w="1189" w:type="dxa"/>
          </w:tcPr>
          <w:p w:rsidR="00F23FB6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9603" w:type="dxa"/>
          </w:tcPr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величины времени, стоимости, длины; знает единицы измерения величин времени, стоимости, длины; сравнивает однородные величины.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Pr="002063CE" w:rsidRDefault="0070207D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F23FB6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F23FB6" w:rsidRPr="002063CE" w:rsidRDefault="0070207D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F23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603" w:type="dxa"/>
          </w:tcPr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-складывает целые неотрицательные числа; </w:t>
            </w:r>
          </w:p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-вычитает целые неотрицательные числа; называет компоненты арифметических действий сложения и вычитания; </w:t>
            </w:r>
          </w:p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знаки действий сложения и вычитания, умножения и деления; </w:t>
            </w:r>
          </w:p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таблицу  умножения на 2, 3, 4, 5, 6; </w:t>
            </w:r>
          </w:p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-выполняет арифметические действия с числами 0 и 1; </w:t>
            </w:r>
          </w:p>
          <w:p w:rsidR="00F23FB6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порядок действий в числовых выражениях в два действия; </w:t>
            </w:r>
          </w:p>
          <w:p w:rsidR="00F23FB6" w:rsidRPr="00F81CC0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 значение числовых выражений; использует свойства арифметических действий в вычислениях (переместительное свойство сложения).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F23FB6" w:rsidRPr="00070C82" w:rsidRDefault="00F23FB6" w:rsidP="00F550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F23FB6" w:rsidRPr="0070207D" w:rsidRDefault="0070207D" w:rsidP="00F55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F23FB6" w:rsidRPr="0070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603" w:type="dxa"/>
          </w:tcPr>
          <w:p w:rsidR="00F23FB6" w:rsidRDefault="00F23FB6" w:rsidP="00F550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FB6" w:rsidRPr="00F81CC0" w:rsidRDefault="00F23FB6" w:rsidP="00F55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-решает п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арифметические задачи на 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суммы и разности (остатка),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(уменьшение) чисел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адачи на нахождение неизвестного слагаемого.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Pr="002063CE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F23FB6" w:rsidRPr="00070C82" w:rsidRDefault="00F23FB6" w:rsidP="00F550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F23FB6" w:rsidRPr="002063CE" w:rsidRDefault="0070207D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F23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603" w:type="dxa"/>
          </w:tcPr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фигур: точка, линия (кривая, прямая), отрезок,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прямоугольник,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для выполнения построений; </w:t>
            </w:r>
            <w:proofErr w:type="gramEnd"/>
          </w:p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-складывает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отрезки;  </w:t>
            </w:r>
          </w:p>
          <w:p w:rsidR="00F23FB6" w:rsidRPr="002063CE" w:rsidRDefault="00F23FB6" w:rsidP="00F550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формы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FB6" w:rsidRPr="002063CE" w:rsidTr="00F55088">
        <w:tc>
          <w:tcPr>
            <w:tcW w:w="968" w:type="dxa"/>
          </w:tcPr>
          <w:p w:rsidR="00F23FB6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23FB6" w:rsidRPr="00070C82" w:rsidRDefault="00F23FB6" w:rsidP="00F550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3FB6" w:rsidRDefault="00F23FB6" w:rsidP="00F550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9603" w:type="dxa"/>
          </w:tcPr>
          <w:p w:rsidR="00F23FB6" w:rsidRDefault="00F23FB6" w:rsidP="00F55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82" w:rsidRDefault="002C3A82" w:rsidP="00FB7E1C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  <w:sectPr w:rsidR="002C3A82" w:rsidSect="008C0EFF">
          <w:footerReference w:type="default" r:id="rId9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FB7E1C" w:rsidRPr="008D1BCD" w:rsidRDefault="00FB7E1C" w:rsidP="008D1BCD">
      <w:pPr>
        <w:pStyle w:val="a3"/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BC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953"/>
        <w:gridCol w:w="31"/>
        <w:gridCol w:w="1245"/>
        <w:gridCol w:w="1205"/>
        <w:gridCol w:w="71"/>
        <w:gridCol w:w="1134"/>
      </w:tblGrid>
      <w:tr w:rsidR="00DF131B" w:rsidRPr="003C370C" w:rsidTr="00644CAA">
        <w:tc>
          <w:tcPr>
            <w:tcW w:w="741" w:type="dxa"/>
            <w:vMerge w:val="restart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37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37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3"/>
            <w:vAlign w:val="center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F131B" w:rsidRPr="003C370C" w:rsidTr="00644CAA">
        <w:tc>
          <w:tcPr>
            <w:tcW w:w="741" w:type="dxa"/>
            <w:vMerge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05" w:type="dxa"/>
            <w:gridSpan w:val="2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F131B" w:rsidRPr="003C370C" w:rsidTr="0099032B">
        <w:tc>
          <w:tcPr>
            <w:tcW w:w="10380" w:type="dxa"/>
            <w:gridSpan w:val="7"/>
          </w:tcPr>
          <w:p w:rsidR="00DF131B" w:rsidRPr="003C370C" w:rsidRDefault="004B478C" w:rsidP="003C370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Повторение. Нумерация чисел в пределах 20</w:t>
            </w:r>
            <w:r w:rsidR="00C941E4">
              <w:rPr>
                <w:b/>
                <w:sz w:val="28"/>
                <w:szCs w:val="28"/>
              </w:rPr>
              <w:t xml:space="preserve"> (7</w:t>
            </w:r>
            <w:r w:rsidR="003D22BA" w:rsidRPr="003C370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bCs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от 1 до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F55088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  <w:bookmarkStart w:id="1" w:name="_GoBack"/>
            <w:bookmarkEnd w:id="1"/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2BA" w:rsidRPr="003C370C" w:rsidTr="003D22BA">
        <w:tc>
          <w:tcPr>
            <w:tcW w:w="10380" w:type="dxa"/>
            <w:gridSpan w:val="7"/>
          </w:tcPr>
          <w:p w:rsidR="003D22BA" w:rsidRPr="003C370C" w:rsidRDefault="003D22BA" w:rsidP="00D33A9F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Нумерация чисел в пределах 100 (</w:t>
            </w:r>
            <w:r w:rsidR="005871E4">
              <w:rPr>
                <w:b/>
                <w:sz w:val="28"/>
                <w:szCs w:val="28"/>
              </w:rPr>
              <w:t>23</w:t>
            </w:r>
            <w:r w:rsidRPr="003C370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№1 по теме «Второй десяток».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644CAA">
        <w:tc>
          <w:tcPr>
            <w:tcW w:w="741" w:type="dxa"/>
          </w:tcPr>
          <w:p w:rsidR="004B478C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34165D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по количеству десятков и единиц.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AE685B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21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64BE6">
        <w:tc>
          <w:tcPr>
            <w:tcW w:w="10380" w:type="dxa"/>
            <w:gridSpan w:val="7"/>
          </w:tcPr>
          <w:p w:rsidR="00D33A9F" w:rsidRPr="00D33A9F" w:rsidRDefault="00D33A9F" w:rsidP="002B21B3">
            <w:pPr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 и их соотношения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41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Монета 50 к., бумажные купюры достоинством 50 р., 100 р.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644CAA">
        <w:tc>
          <w:tcPr>
            <w:tcW w:w="741" w:type="dxa"/>
          </w:tcPr>
          <w:p w:rsidR="00644CAA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D33A9F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нескольких бумажных купюр по 5 р., 10 р</w:t>
            </w:r>
            <w:r w:rsidR="00D33A9F">
              <w:rPr>
                <w:sz w:val="28"/>
                <w:szCs w:val="28"/>
              </w:rPr>
              <w:t xml:space="preserve">. </w:t>
            </w:r>
            <w:r w:rsidRPr="003C370C">
              <w:rPr>
                <w:sz w:val="28"/>
                <w:szCs w:val="28"/>
              </w:rPr>
              <w:t>одной купюр</w:t>
            </w:r>
            <w:r w:rsidR="00D33A9F">
              <w:rPr>
                <w:sz w:val="28"/>
                <w:szCs w:val="28"/>
              </w:rPr>
              <w:t>ой 50 р., 100 р</w:t>
            </w:r>
            <w:proofErr w:type="gramStart"/>
            <w:r w:rsidR="00D33A9F">
              <w:rPr>
                <w:sz w:val="28"/>
                <w:szCs w:val="28"/>
              </w:rPr>
              <w:t>.</w:t>
            </w:r>
            <w:r w:rsidRPr="003C370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D33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D33A9F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Размен бумажных купюр достоинством 50 р., 100 р. по 10 р., 5 р</w:t>
            </w:r>
            <w:proofErr w:type="gramStart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Соотношение: 1 р. = 100 к.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длины: метр.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массы: килограмм.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ёмкости: литр.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Единицы измерения времени: минута, год.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запись чисел, выраженных одной единицей измерения.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записей, полученных при счёте и измерении.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четверти часа, до 5 мин.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№2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D33A9F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AD1" w:rsidRPr="003C370C" w:rsidTr="00664BE6">
        <w:tc>
          <w:tcPr>
            <w:tcW w:w="10380" w:type="dxa"/>
            <w:gridSpan w:val="7"/>
          </w:tcPr>
          <w:p w:rsidR="00525AD1" w:rsidRPr="00525AD1" w:rsidRDefault="00525AD1" w:rsidP="00525AD1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A532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41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Нуль в качестве компонента сложения.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Нуль в качестве компонента вычитания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как сложение нескольких 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одинаковых </w:t>
            </w:r>
            <w:r w:rsidRPr="003C370C">
              <w:rPr>
                <w:rFonts w:ascii="Times New Roman" w:hAnsi="Times New Roman"/>
                <w:sz w:val="28"/>
                <w:szCs w:val="28"/>
              </w:rPr>
              <w:t>слагаемых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 Знак умножения </w:t>
            </w:r>
            <w:r w:rsidR="00525AD1">
              <w:rPr>
                <w:rFonts w:ascii="Times New Roman" w:eastAsia="Arial CYR" w:hAnsi="Times New Roman" w:cs="Times New Roman"/>
                <w:sz w:val="28"/>
                <w:szCs w:val="28"/>
              </w:rPr>
              <w:t>«х»</w:t>
            </w:r>
            <w:r w:rsidRPr="003C370C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Умножение как сложение нескольких одинаковых слагаемых. Знак умножения </w:t>
            </w:r>
            <w:r w:rsidR="00525AD1">
              <w:rPr>
                <w:rFonts w:eastAsia="Arial CYR"/>
                <w:sz w:val="28"/>
                <w:szCs w:val="28"/>
              </w:rPr>
              <w:t>«х»</w:t>
            </w:r>
            <w:r w:rsidRPr="003C370C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525AD1" w:rsidRDefault="00525AD1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525AD1" w:rsidRDefault="00D33A9F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1B3">
              <w:rPr>
                <w:sz w:val="28"/>
                <w:szCs w:val="28"/>
              </w:rPr>
              <w:t>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деления числа на 2.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деления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21B3">
              <w:rPr>
                <w:sz w:val="28"/>
                <w:szCs w:val="28"/>
              </w:rPr>
              <w:t>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Взаимосвязь действий умножения и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21B3">
              <w:rPr>
                <w:sz w:val="28"/>
                <w:szCs w:val="28"/>
              </w:rPr>
              <w:t>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и деления чисел на 5 </w:t>
            </w:r>
            <w:r w:rsidRPr="003C370C">
              <w:rPr>
                <w:sz w:val="28"/>
                <w:szCs w:val="28"/>
              </w:rPr>
              <w:lastRenderedPageBreak/>
              <w:t>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001957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B21B3">
              <w:rPr>
                <w:sz w:val="28"/>
                <w:szCs w:val="28"/>
              </w:rPr>
              <w:t>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5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Взаимосвязь таблиц умножения и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Увеличение (уменьшение) числа в несколько раз.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A6471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21B3">
              <w:rPr>
                <w:sz w:val="28"/>
                <w:szCs w:val="28"/>
              </w:rPr>
              <w:t>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b/>
                <w:i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A6471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21B3">
              <w:rPr>
                <w:sz w:val="28"/>
                <w:szCs w:val="28"/>
              </w:rPr>
              <w:t>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Контрольная работа № 3 по теме «Арифметические действия  в пределах 100».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A6471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21B3">
              <w:rPr>
                <w:sz w:val="28"/>
                <w:szCs w:val="28"/>
              </w:rPr>
              <w:t>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ошибками. «Арифметические действия 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8EB" w:rsidRPr="003C370C" w:rsidTr="00664BE6">
        <w:tc>
          <w:tcPr>
            <w:tcW w:w="10380" w:type="dxa"/>
            <w:gridSpan w:val="7"/>
          </w:tcPr>
          <w:p w:rsidR="008518EB" w:rsidRPr="008518EB" w:rsidRDefault="008518EB" w:rsidP="008518EB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Арифметические 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F53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Простые арифметические задачи на нахождение произведения, частного (деление на равные части).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Простые арифметические задачи на нахождение произведения, частного (деление на равные части).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 в два действия, составленные из ранее решаемых простых задач.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 в два действия, составленные из ранее решаемых простых задач.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8518E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«Арифметические задачи».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8EB" w:rsidRPr="003C370C" w:rsidTr="00664BE6">
        <w:tc>
          <w:tcPr>
            <w:tcW w:w="10380" w:type="dxa"/>
            <w:gridSpan w:val="7"/>
          </w:tcPr>
          <w:p w:rsidR="008518EB" w:rsidRPr="008518EB" w:rsidRDefault="008518EB" w:rsidP="00021702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Геометрический материал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4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26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644CAA">
        <w:tc>
          <w:tcPr>
            <w:tcW w:w="741" w:type="dxa"/>
          </w:tcPr>
          <w:p w:rsidR="00D33A9F" w:rsidRPr="003C370C" w:rsidRDefault="002B21B3" w:rsidP="006B604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Окружность, круг.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6B604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Центр и радиус. </w:t>
            </w:r>
            <w:r w:rsidR="003C0637" w:rsidRPr="003C370C">
              <w:rPr>
                <w:sz w:val="28"/>
                <w:szCs w:val="28"/>
              </w:rPr>
              <w:t>Обозначение центра окружности букв</w:t>
            </w:r>
            <w:r w:rsidR="003C0637">
              <w:rPr>
                <w:sz w:val="28"/>
                <w:szCs w:val="28"/>
              </w:rPr>
              <w:t>ой О</w:t>
            </w:r>
            <w:r w:rsidR="003C0637" w:rsidRPr="003C370C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8518EB" w:rsidRDefault="006B604D" w:rsidP="00664BE6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Дуга как часть окружности.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Многоугольник.</w:t>
            </w:r>
            <w:r w:rsidR="003C0637" w:rsidRPr="003C370C">
              <w:rPr>
                <w:sz w:val="28"/>
                <w:szCs w:val="28"/>
              </w:rPr>
              <w:t xml:space="preserve"> Вершины, стороны, углы многоугольника.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Прямоугольник (квадрат).</w:t>
            </w:r>
            <w:r w:rsidR="003C0637" w:rsidRPr="003C370C">
              <w:rPr>
                <w:sz w:val="28"/>
                <w:szCs w:val="28"/>
              </w:rPr>
              <w:t xml:space="preserve"> Противоположные стороны квадрата.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сторон, углов.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21B3" w:rsidRPr="003C370C" w:rsidTr="00644CAA">
        <w:tc>
          <w:tcPr>
            <w:tcW w:w="741" w:type="dxa"/>
          </w:tcPr>
          <w:p w:rsidR="002B21B3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984" w:type="dxa"/>
            <w:gridSpan w:val="2"/>
          </w:tcPr>
          <w:p w:rsidR="002B21B3" w:rsidRPr="003C370C" w:rsidRDefault="002B21B3" w:rsidP="00664BE6">
            <w:pPr>
              <w:pStyle w:val="aa"/>
              <w:rPr>
                <w:sz w:val="28"/>
                <w:szCs w:val="28"/>
              </w:rPr>
            </w:pPr>
            <w:r w:rsidRPr="002B21B3">
              <w:rPr>
                <w:sz w:val="28"/>
                <w:szCs w:val="28"/>
              </w:rPr>
              <w:t>Свойства сторон, углов.</w:t>
            </w:r>
          </w:p>
        </w:tc>
        <w:tc>
          <w:tcPr>
            <w:tcW w:w="1245" w:type="dxa"/>
          </w:tcPr>
          <w:p w:rsidR="002B21B3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6B604D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3C0637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21B3" w:rsidRPr="003C370C" w:rsidTr="00644CAA">
        <w:tc>
          <w:tcPr>
            <w:tcW w:w="741" w:type="dxa"/>
          </w:tcPr>
          <w:p w:rsidR="002B21B3" w:rsidRDefault="002B21B3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984" w:type="dxa"/>
            <w:gridSpan w:val="2"/>
          </w:tcPr>
          <w:p w:rsidR="002B21B3" w:rsidRPr="003C370C" w:rsidRDefault="002B21B3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1245" w:type="dxa"/>
          </w:tcPr>
          <w:p w:rsidR="002B21B3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04D" w:rsidRPr="003C370C" w:rsidTr="00644CAA">
        <w:tc>
          <w:tcPr>
            <w:tcW w:w="741" w:type="dxa"/>
          </w:tcPr>
          <w:p w:rsidR="006B604D" w:rsidRPr="003C370C" w:rsidRDefault="002B21B3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B604D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B604D" w:rsidRPr="003C370C" w:rsidRDefault="006B604D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6B604D" w:rsidRPr="003C370C" w:rsidRDefault="006B604D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04D" w:rsidRPr="003C370C" w:rsidRDefault="006B604D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21B3" w:rsidRPr="003C370C" w:rsidTr="00644CAA">
        <w:tc>
          <w:tcPr>
            <w:tcW w:w="741" w:type="dxa"/>
          </w:tcPr>
          <w:p w:rsidR="002B21B3" w:rsidRDefault="002B21B3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84" w:type="dxa"/>
            <w:gridSpan w:val="2"/>
          </w:tcPr>
          <w:p w:rsidR="002B21B3" w:rsidRPr="003C370C" w:rsidRDefault="002B21B3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Повторение пройденного материала за год.</w:t>
            </w:r>
            <w:r>
              <w:rPr>
                <w:sz w:val="28"/>
                <w:szCs w:val="28"/>
              </w:rPr>
              <w:t xml:space="preserve"> Подготовка к контрольной работе № 4</w:t>
            </w:r>
          </w:p>
        </w:tc>
        <w:tc>
          <w:tcPr>
            <w:tcW w:w="1245" w:type="dxa"/>
          </w:tcPr>
          <w:p w:rsidR="002B21B3" w:rsidRPr="003C370C" w:rsidRDefault="002B21B3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1B3" w:rsidRPr="003C370C" w:rsidRDefault="002B21B3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2" w:rsidRPr="003C370C" w:rsidTr="00644CAA">
        <w:tc>
          <w:tcPr>
            <w:tcW w:w="741" w:type="dxa"/>
          </w:tcPr>
          <w:p w:rsidR="00021702" w:rsidRPr="003C370C" w:rsidRDefault="002B21B3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21702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021702" w:rsidRPr="003C370C" w:rsidRDefault="003C0637" w:rsidP="003C0637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Контрольная работа № 4 по теме: «Повторение </w:t>
            </w:r>
            <w:proofErr w:type="gramStart"/>
            <w:r w:rsidRPr="003C370C">
              <w:rPr>
                <w:sz w:val="28"/>
                <w:szCs w:val="28"/>
              </w:rPr>
              <w:t>пройденного</w:t>
            </w:r>
            <w:proofErr w:type="gramEnd"/>
            <w:r w:rsidRPr="003C370C">
              <w:rPr>
                <w:sz w:val="28"/>
                <w:szCs w:val="28"/>
              </w:rPr>
              <w:t xml:space="preserve"> за год».</w:t>
            </w:r>
            <w:r w:rsidR="00021702" w:rsidRPr="003C3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</w:tcPr>
          <w:p w:rsidR="00021702" w:rsidRPr="003C370C" w:rsidRDefault="00021702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2" w:rsidRPr="003C370C" w:rsidTr="00644CAA">
        <w:tc>
          <w:tcPr>
            <w:tcW w:w="741" w:type="dxa"/>
          </w:tcPr>
          <w:p w:rsidR="00021702" w:rsidRPr="003C370C" w:rsidRDefault="002B21B3" w:rsidP="003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021702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021702" w:rsidRPr="003C370C" w:rsidRDefault="00021702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Повторение пройденного материала за год. </w:t>
            </w:r>
          </w:p>
        </w:tc>
        <w:tc>
          <w:tcPr>
            <w:tcW w:w="1245" w:type="dxa"/>
          </w:tcPr>
          <w:p w:rsidR="00021702" w:rsidRPr="003C370C" w:rsidRDefault="00021702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702" w:rsidRPr="003C370C" w:rsidRDefault="00021702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131B" w:rsidRPr="00DF131B" w:rsidRDefault="00DF131B" w:rsidP="00DF131B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D4D" w:rsidRPr="00B12602" w:rsidRDefault="00596D4D" w:rsidP="00F5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60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proofErr w:type="gramStart"/>
      <w:r w:rsidRPr="00B12602">
        <w:rPr>
          <w:rFonts w:ascii="Times New Roman" w:hAnsi="Times New Roman" w:cs="Times New Roman"/>
          <w:b/>
          <w:bCs/>
          <w:sz w:val="28"/>
          <w:szCs w:val="28"/>
        </w:rPr>
        <w:t>оценки достижения планируемых результатов освоения программы</w:t>
      </w:r>
      <w:proofErr w:type="gramEnd"/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02"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 xml:space="preserve">В соответствии с требования Стандарта для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(интеллектуальными нарушениями) оценке подлежат личностные и предметные результаты.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B12602">
        <w:rPr>
          <w:rFonts w:ascii="Times New Roman" w:hAnsi="Times New Roman" w:cs="Times New Roman"/>
          <w:sz w:val="28"/>
          <w:szCs w:val="28"/>
        </w:rPr>
        <w:t>включают овладение обучающимися социальными (жизненными)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компетенциями, необходимыми для решения практико-ориентированных задач и обеспечивающими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формирование и развитие социальных отношений обучающихся в различных средах.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овладении социальными (жизненными) компетенциями, которые, в конечном итоге,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этих результатов. При этом, некоторые личностные результаты (например, комплекс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«формирования гражданского самосознания») могут быть оценены исключительно качественно.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0 баллов ― нет фиксируемой динамики;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1 балл ― минимальная динамика;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2 балла ― удовлетворительная динамика;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3 балла ― значительная динамика.</w:t>
      </w:r>
    </w:p>
    <w:p w:rsidR="00596D4D" w:rsidRDefault="00596D4D" w:rsidP="0059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2602">
        <w:rPr>
          <w:rFonts w:ascii="Times New Roman" w:hAnsi="Times New Roman" w:cs="Times New Roman"/>
          <w:b/>
          <w:i/>
          <w:iCs/>
          <w:sz w:val="28"/>
          <w:szCs w:val="28"/>
        </w:rPr>
        <w:t>Л</w:t>
      </w:r>
      <w:r w:rsidR="00F5352F">
        <w:rPr>
          <w:rFonts w:ascii="Times New Roman" w:hAnsi="Times New Roman" w:cs="Times New Roman"/>
          <w:b/>
          <w:i/>
          <w:iCs/>
          <w:sz w:val="28"/>
          <w:szCs w:val="28"/>
        </w:rPr>
        <w:t>ичностные результаты освоения А</w:t>
      </w:r>
      <w:r w:rsidRPr="00B12602">
        <w:rPr>
          <w:rFonts w:ascii="Times New Roman" w:hAnsi="Times New Roman" w:cs="Times New Roman"/>
          <w:b/>
          <w:i/>
          <w:iCs/>
          <w:sz w:val="28"/>
          <w:szCs w:val="28"/>
        </w:rPr>
        <w:t>ОП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96D4D" w:rsidRPr="00ED6252" w:rsidTr="009C500D">
        <w:tc>
          <w:tcPr>
            <w:tcW w:w="3426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26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596D4D" w:rsidRPr="00ED6252" w:rsidTr="009C500D"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Владение навыками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коммуникации 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принятыми ритуалами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взаимодействия (т.е.</w:t>
            </w:r>
            <w:proofErr w:type="gramEnd"/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самой формой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поведения, его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социальным рисунком),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инициировать и поддерживать коммуникацию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поведения в разных ситуациях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владение средствами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ритуалов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применить ритуалы</w:t>
            </w:r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 согласно ситуации</w:t>
            </w:r>
          </w:p>
        </w:tc>
      </w:tr>
      <w:tr w:rsidR="00596D4D" w:rsidRPr="00ED6252" w:rsidTr="009C500D"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о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жизни, наличие мотивации  к творческом труду</w:t>
            </w:r>
            <w:proofErr w:type="gramEnd"/>
          </w:p>
        </w:tc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ЗОЖ</w:t>
            </w: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безопасности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правила ЗОЖ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творческому</w:t>
            </w:r>
            <w:proofErr w:type="gramEnd"/>
          </w:p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результатам своего труда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материальным и духовным ценностям</w:t>
            </w:r>
          </w:p>
        </w:tc>
      </w:tr>
      <w:tr w:rsidR="00596D4D" w:rsidRPr="00ED6252" w:rsidTr="009C500D"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9C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результатам чужого труда</w:t>
            </w:r>
          </w:p>
        </w:tc>
      </w:tr>
    </w:tbl>
    <w:p w:rsidR="00596D4D" w:rsidRDefault="00596D4D" w:rsidP="0059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B12602">
        <w:rPr>
          <w:rFonts w:ascii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содержанием каждой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области и характеризуют достижения обучающихся в усвоении знаний и умений, способность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применять в практической деятельности.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В целом оценка достижения обучающимися с умственной отсталостью 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нарушениями) предметных результатов должна базироваться на принципах индивидуального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 xml:space="preserve">дифференцированного подходов. Усвоенные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элементарные по содержанию знания и умения должны выполнять коррекционно-развивающую функцию,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поскольку они играют определенную роль в становлении личности ученика и овладении им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опытом.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обучающимися с умственной отсталостью (интеллектуальными нарушениями) необходимо,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балльная оценка свидетельствовала о качестве усвоенных знаний. В связи с этим основными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оценки планируемых результатов являются следующие: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соответствие / несоответствие науке и практике;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полнота и надежность усвоения;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самостоятельность применения усвоенных знаний.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Таким образом, усвоенные предметные результаты могут быть оценены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достоверности как «верные» или «неверные». Критерий «верно» / «неверно» (правильность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задания) свидетельствует о частотности допущения тех или иных ошибок, возможных причинах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появления, способах их предупреждения или преодоления. По критерию полноты предметные результаты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могут оцениваться как полные, частично полные и неполные. Самостоятельность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с позиции наличия</w:t>
      </w:r>
      <w:r w:rsidRPr="00B12602">
        <w:rPr>
          <w:rFonts w:ascii="Times New Roman" w:hAnsi="Times New Roman" w:cs="Times New Roman"/>
          <w:sz w:val="28"/>
          <w:szCs w:val="28"/>
        </w:rPr>
        <w:t>/отсутствия помощи и ее видов: задание выполнено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самостоятельно; выполнено по словесной инструкции; выполнено с опорой на образец; задание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выполнено при оказании различных видов помощи.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заданий, требующих верного решения: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способу предъявления (устные</w:t>
      </w:r>
      <w:r w:rsidRPr="00B12602">
        <w:rPr>
          <w:rFonts w:ascii="Times New Roman" w:hAnsi="Times New Roman" w:cs="Times New Roman"/>
          <w:sz w:val="28"/>
          <w:szCs w:val="28"/>
        </w:rPr>
        <w:t>);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по характеру выполнения (репродуктивные, продуктивные, творческие).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lastRenderedPageBreak/>
        <w:t>Чем больше верно выполненных заданий к общему объему, тем выше показатель 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полученных результатов, что дает основание оценивать их как «удовлетворительные», «хорошие», «очень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хорошие» (отличные).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В текущей оценочной деятельности целесообразно соотносить результаты, продемонстрированные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учеником, с оценками типа: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«удовлетворительно» (зачёт), если обучающиеся верно выполняют от 35% до 50% заданий;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«хорошо» ― от 51% до 65%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«очень хорошо» (отлично) свыше 65%.</w:t>
      </w:r>
    </w:p>
    <w:p w:rsidR="00596D4D" w:rsidRPr="006249E6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итоговых предметных результатов следует из всего спектра оценок выбирать такие,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стимулировали бы учебную и практическую деятельность обучающегося, оказывали бы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влияние на формирование жизненных компетенций.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596D4D" w:rsidRDefault="00596D4D" w:rsidP="00596D4D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p w:rsidR="00596D4D" w:rsidRDefault="00596D4D" w:rsidP="00596D4D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p w:rsidR="008C0EFF" w:rsidRPr="002C3A82" w:rsidRDefault="008C0EFF" w:rsidP="00F53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A82">
        <w:rPr>
          <w:rFonts w:ascii="Times New Roman" w:hAnsi="Times New Roman" w:cs="Times New Roman"/>
          <w:b/>
          <w:sz w:val="28"/>
          <w:szCs w:val="28"/>
        </w:rPr>
        <w:t>Учебно - методическое обеспечение.</w:t>
      </w:r>
    </w:p>
    <w:p w:rsidR="008C0EFF" w:rsidRPr="002C3A82" w:rsidRDefault="008C0EFF" w:rsidP="008C0EFF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1. Учебник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класс (в 2-х частях),  Т.В.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Москва 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021702" w:rsidRDefault="008C0EFF" w:rsidP="008C0E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t>2. Рабочая тетра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дь по математике для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класса (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в 2 частях), Т.В.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Москва 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2017.                                                                                                                                                </w:t>
      </w:r>
    </w:p>
    <w:p w:rsidR="008C0EFF" w:rsidRPr="002C3A82" w:rsidRDefault="00021702" w:rsidP="008C0E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8C0EFF" w:rsidRPr="002C3A8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C0EFF" w:rsidRPr="002C3A82">
        <w:rPr>
          <w:rFonts w:ascii="Times New Roman" w:hAnsi="Times New Roman" w:cs="Times New Roman"/>
          <w:sz w:val="28"/>
          <w:szCs w:val="28"/>
        </w:rPr>
        <w:t>П.М.Эрдниев. Укрупненные дидактические единицы на уроках математики в 1-4 классы. Книга для учителей. Из опыта работы. Москва, «Просвещение», 2010г.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  <w:lang w:val="tt-RU"/>
        </w:rPr>
        <w:t>4</w:t>
      </w:r>
      <w:r w:rsidR="008C0EFF" w:rsidRPr="002C3A82">
        <w:rPr>
          <w:sz w:val="28"/>
          <w:szCs w:val="28"/>
          <w:lang w:val="tt-RU"/>
        </w:rPr>
        <w:t xml:space="preserve">. </w:t>
      </w:r>
      <w:r w:rsidR="008C0EFF" w:rsidRPr="002C3A82">
        <w:rPr>
          <w:sz w:val="28"/>
          <w:szCs w:val="28"/>
        </w:rPr>
        <w:t xml:space="preserve">Волкова С.И., Пчёлкина О.Л. Математика и конструирование. Пособие для учащихся </w:t>
      </w:r>
      <w:r>
        <w:rPr>
          <w:sz w:val="28"/>
          <w:szCs w:val="28"/>
        </w:rPr>
        <w:t>3</w:t>
      </w:r>
      <w:r w:rsidR="008C0EFF" w:rsidRPr="002C3A82">
        <w:rPr>
          <w:sz w:val="28"/>
          <w:szCs w:val="28"/>
        </w:rPr>
        <w:t xml:space="preserve"> класс.- М. «Просвещение»,  2002.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5</w:t>
      </w:r>
      <w:r w:rsidR="008C0EFF" w:rsidRPr="002C3A82">
        <w:rPr>
          <w:sz w:val="28"/>
          <w:szCs w:val="28"/>
        </w:rPr>
        <w:t>. 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6</w:t>
      </w:r>
      <w:r w:rsidR="008C0EFF" w:rsidRPr="002C3A82">
        <w:rPr>
          <w:sz w:val="28"/>
          <w:szCs w:val="28"/>
        </w:rPr>
        <w:t>. Шадрина И.В. Обучение математике в начальных классах. Пособие для учителей, родителей, студентов педвузов. – М. «Школьная Пресса». 2003.</w:t>
      </w:r>
    </w:p>
    <w:p w:rsidR="008C0EFF" w:rsidRPr="002C3A82" w:rsidRDefault="008C0EFF" w:rsidP="008C0EFF">
      <w:pPr>
        <w:pStyle w:val="aa"/>
        <w:ind w:left="142"/>
        <w:rPr>
          <w:sz w:val="28"/>
          <w:szCs w:val="28"/>
        </w:rPr>
      </w:pPr>
    </w:p>
    <w:p w:rsidR="008C0EFF" w:rsidRDefault="008C0EFF"/>
    <w:sectPr w:rsidR="008C0EFF" w:rsidSect="00DF131B"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88" w:rsidRDefault="00F55088" w:rsidP="003F437F">
      <w:pPr>
        <w:spacing w:after="0" w:line="240" w:lineRule="auto"/>
      </w:pPr>
      <w:r>
        <w:separator/>
      </w:r>
    </w:p>
  </w:endnote>
  <w:endnote w:type="continuationSeparator" w:id="0">
    <w:p w:rsidR="00F55088" w:rsidRDefault="00F55088" w:rsidP="003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833"/>
      <w:docPartObj>
        <w:docPartGallery w:val="Page Numbers (Bottom of Page)"/>
        <w:docPartUnique/>
      </w:docPartObj>
    </w:sdtPr>
    <w:sdtContent>
      <w:p w:rsidR="00F55088" w:rsidRDefault="00F5508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55088" w:rsidRDefault="00F55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88" w:rsidRDefault="00F55088" w:rsidP="003F437F">
      <w:pPr>
        <w:spacing w:after="0" w:line="240" w:lineRule="auto"/>
      </w:pPr>
      <w:r>
        <w:separator/>
      </w:r>
    </w:p>
  </w:footnote>
  <w:footnote w:type="continuationSeparator" w:id="0">
    <w:p w:rsidR="00F55088" w:rsidRDefault="00F55088" w:rsidP="003F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66"/>
    <w:multiLevelType w:val="hybridMultilevel"/>
    <w:tmpl w:val="A07062C2"/>
    <w:lvl w:ilvl="0" w:tplc="04190001">
      <w:start w:val="1"/>
      <w:numFmt w:val="bullet"/>
      <w:lvlText w:val=""/>
      <w:lvlJc w:val="left"/>
      <w:pPr>
        <w:ind w:left="-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073F9"/>
    <w:multiLevelType w:val="hybridMultilevel"/>
    <w:tmpl w:val="E7E609D2"/>
    <w:lvl w:ilvl="0" w:tplc="95CC5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D68"/>
    <w:multiLevelType w:val="hybridMultilevel"/>
    <w:tmpl w:val="2604B4AA"/>
    <w:lvl w:ilvl="0" w:tplc="685604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0038A"/>
    <w:multiLevelType w:val="hybridMultilevel"/>
    <w:tmpl w:val="424E0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BC2"/>
    <w:multiLevelType w:val="hybridMultilevel"/>
    <w:tmpl w:val="2968C704"/>
    <w:lvl w:ilvl="0" w:tplc="B0BCB1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1C"/>
    <w:rsid w:val="00001957"/>
    <w:rsid w:val="00007DFA"/>
    <w:rsid w:val="00021702"/>
    <w:rsid w:val="00025CC8"/>
    <w:rsid w:val="000506DC"/>
    <w:rsid w:val="00067D71"/>
    <w:rsid w:val="00073B74"/>
    <w:rsid w:val="000757BE"/>
    <w:rsid w:val="0008060D"/>
    <w:rsid w:val="00085F93"/>
    <w:rsid w:val="000A3EF5"/>
    <w:rsid w:val="000B0CFC"/>
    <w:rsid w:val="000C7629"/>
    <w:rsid w:val="000C7EA0"/>
    <w:rsid w:val="000D1BE3"/>
    <w:rsid w:val="000E5BF9"/>
    <w:rsid w:val="000F3A95"/>
    <w:rsid w:val="000F43C2"/>
    <w:rsid w:val="001027A4"/>
    <w:rsid w:val="001356BD"/>
    <w:rsid w:val="00137303"/>
    <w:rsid w:val="0013757B"/>
    <w:rsid w:val="00154E02"/>
    <w:rsid w:val="00162784"/>
    <w:rsid w:val="00184DA4"/>
    <w:rsid w:val="00187A56"/>
    <w:rsid w:val="001C6440"/>
    <w:rsid w:val="001E6E88"/>
    <w:rsid w:val="001F1F0B"/>
    <w:rsid w:val="0020475B"/>
    <w:rsid w:val="00206B33"/>
    <w:rsid w:val="00212BC9"/>
    <w:rsid w:val="00215D2D"/>
    <w:rsid w:val="00256799"/>
    <w:rsid w:val="002822A3"/>
    <w:rsid w:val="00295099"/>
    <w:rsid w:val="002A3CE3"/>
    <w:rsid w:val="002B007C"/>
    <w:rsid w:val="002B21B3"/>
    <w:rsid w:val="002C3A82"/>
    <w:rsid w:val="002E7C6C"/>
    <w:rsid w:val="002F44A4"/>
    <w:rsid w:val="00306298"/>
    <w:rsid w:val="00326CED"/>
    <w:rsid w:val="0034165D"/>
    <w:rsid w:val="003429FF"/>
    <w:rsid w:val="0035355C"/>
    <w:rsid w:val="00361972"/>
    <w:rsid w:val="00385107"/>
    <w:rsid w:val="003A1F8E"/>
    <w:rsid w:val="003A463D"/>
    <w:rsid w:val="003A52EA"/>
    <w:rsid w:val="003C0637"/>
    <w:rsid w:val="003C3098"/>
    <w:rsid w:val="003C370C"/>
    <w:rsid w:val="003D1B72"/>
    <w:rsid w:val="003D22BA"/>
    <w:rsid w:val="003F437F"/>
    <w:rsid w:val="00403F92"/>
    <w:rsid w:val="004044A9"/>
    <w:rsid w:val="0041650A"/>
    <w:rsid w:val="004265EE"/>
    <w:rsid w:val="00432F26"/>
    <w:rsid w:val="00435591"/>
    <w:rsid w:val="00455AED"/>
    <w:rsid w:val="00463A32"/>
    <w:rsid w:val="004651F7"/>
    <w:rsid w:val="00466278"/>
    <w:rsid w:val="00477281"/>
    <w:rsid w:val="004A1358"/>
    <w:rsid w:val="004A1559"/>
    <w:rsid w:val="004A40A9"/>
    <w:rsid w:val="004B478C"/>
    <w:rsid w:val="004E0062"/>
    <w:rsid w:val="004E1CB3"/>
    <w:rsid w:val="004F4A78"/>
    <w:rsid w:val="004F7D57"/>
    <w:rsid w:val="00503787"/>
    <w:rsid w:val="00525AD1"/>
    <w:rsid w:val="00543B3D"/>
    <w:rsid w:val="005464A6"/>
    <w:rsid w:val="005527C1"/>
    <w:rsid w:val="00555998"/>
    <w:rsid w:val="00574281"/>
    <w:rsid w:val="00576B0A"/>
    <w:rsid w:val="005831FA"/>
    <w:rsid w:val="00585AED"/>
    <w:rsid w:val="005871E4"/>
    <w:rsid w:val="00596D4D"/>
    <w:rsid w:val="005A50C5"/>
    <w:rsid w:val="005D1B34"/>
    <w:rsid w:val="005E207A"/>
    <w:rsid w:val="005E345B"/>
    <w:rsid w:val="00622496"/>
    <w:rsid w:val="006249E6"/>
    <w:rsid w:val="006268A4"/>
    <w:rsid w:val="00644CAA"/>
    <w:rsid w:val="00664BE6"/>
    <w:rsid w:val="00665989"/>
    <w:rsid w:val="00681561"/>
    <w:rsid w:val="00683893"/>
    <w:rsid w:val="00693CAF"/>
    <w:rsid w:val="006A391F"/>
    <w:rsid w:val="006B14ED"/>
    <w:rsid w:val="006B3057"/>
    <w:rsid w:val="006B604D"/>
    <w:rsid w:val="006C0878"/>
    <w:rsid w:val="006C20E9"/>
    <w:rsid w:val="006C7C69"/>
    <w:rsid w:val="0070207D"/>
    <w:rsid w:val="00704EDE"/>
    <w:rsid w:val="00707695"/>
    <w:rsid w:val="00733D0D"/>
    <w:rsid w:val="00741F98"/>
    <w:rsid w:val="00743F2E"/>
    <w:rsid w:val="00752E42"/>
    <w:rsid w:val="00755F14"/>
    <w:rsid w:val="00771898"/>
    <w:rsid w:val="00772C8C"/>
    <w:rsid w:val="007D215B"/>
    <w:rsid w:val="007D26BA"/>
    <w:rsid w:val="007D503B"/>
    <w:rsid w:val="00801B2E"/>
    <w:rsid w:val="00811C87"/>
    <w:rsid w:val="00811D5E"/>
    <w:rsid w:val="00822C6A"/>
    <w:rsid w:val="008352D1"/>
    <w:rsid w:val="00841659"/>
    <w:rsid w:val="00845155"/>
    <w:rsid w:val="008463CE"/>
    <w:rsid w:val="008518EB"/>
    <w:rsid w:val="0086697A"/>
    <w:rsid w:val="00867432"/>
    <w:rsid w:val="00876E8C"/>
    <w:rsid w:val="008B028D"/>
    <w:rsid w:val="008B1B9C"/>
    <w:rsid w:val="008B4F56"/>
    <w:rsid w:val="008C0EFF"/>
    <w:rsid w:val="008C43F2"/>
    <w:rsid w:val="008D1BCD"/>
    <w:rsid w:val="008F0103"/>
    <w:rsid w:val="008F47C6"/>
    <w:rsid w:val="00903337"/>
    <w:rsid w:val="0090754F"/>
    <w:rsid w:val="00917124"/>
    <w:rsid w:val="009207F0"/>
    <w:rsid w:val="00933F69"/>
    <w:rsid w:val="009477DE"/>
    <w:rsid w:val="00951A42"/>
    <w:rsid w:val="00955931"/>
    <w:rsid w:val="00957562"/>
    <w:rsid w:val="009636A9"/>
    <w:rsid w:val="00964969"/>
    <w:rsid w:val="0097453B"/>
    <w:rsid w:val="0099032B"/>
    <w:rsid w:val="009916AC"/>
    <w:rsid w:val="00994EAD"/>
    <w:rsid w:val="009A4367"/>
    <w:rsid w:val="009C4272"/>
    <w:rsid w:val="009C500D"/>
    <w:rsid w:val="009D5F97"/>
    <w:rsid w:val="00A421B8"/>
    <w:rsid w:val="00A44656"/>
    <w:rsid w:val="00A532B4"/>
    <w:rsid w:val="00A60316"/>
    <w:rsid w:val="00A64711"/>
    <w:rsid w:val="00A74132"/>
    <w:rsid w:val="00A926F2"/>
    <w:rsid w:val="00AA429F"/>
    <w:rsid w:val="00AB7A30"/>
    <w:rsid w:val="00AD0732"/>
    <w:rsid w:val="00AE685B"/>
    <w:rsid w:val="00AE7948"/>
    <w:rsid w:val="00AF6B9F"/>
    <w:rsid w:val="00B0498D"/>
    <w:rsid w:val="00B12602"/>
    <w:rsid w:val="00B2378D"/>
    <w:rsid w:val="00B3103A"/>
    <w:rsid w:val="00B40CEB"/>
    <w:rsid w:val="00B42F93"/>
    <w:rsid w:val="00B5248D"/>
    <w:rsid w:val="00B853F0"/>
    <w:rsid w:val="00B856EA"/>
    <w:rsid w:val="00B86F9E"/>
    <w:rsid w:val="00BA666A"/>
    <w:rsid w:val="00BE020F"/>
    <w:rsid w:val="00BF40AA"/>
    <w:rsid w:val="00C021C7"/>
    <w:rsid w:val="00C20990"/>
    <w:rsid w:val="00C20F6C"/>
    <w:rsid w:val="00C411D0"/>
    <w:rsid w:val="00C56784"/>
    <w:rsid w:val="00C61DA8"/>
    <w:rsid w:val="00C64979"/>
    <w:rsid w:val="00C75E4D"/>
    <w:rsid w:val="00C941E4"/>
    <w:rsid w:val="00CA1D96"/>
    <w:rsid w:val="00CA2DE0"/>
    <w:rsid w:val="00CC6E35"/>
    <w:rsid w:val="00CF2588"/>
    <w:rsid w:val="00CF6AB0"/>
    <w:rsid w:val="00D3271E"/>
    <w:rsid w:val="00D33A9F"/>
    <w:rsid w:val="00D354EA"/>
    <w:rsid w:val="00D53116"/>
    <w:rsid w:val="00D752E0"/>
    <w:rsid w:val="00D832AA"/>
    <w:rsid w:val="00D83F74"/>
    <w:rsid w:val="00D8747B"/>
    <w:rsid w:val="00D874A0"/>
    <w:rsid w:val="00D91522"/>
    <w:rsid w:val="00D93E66"/>
    <w:rsid w:val="00D9526A"/>
    <w:rsid w:val="00DB1195"/>
    <w:rsid w:val="00DB6D30"/>
    <w:rsid w:val="00DF131B"/>
    <w:rsid w:val="00E15CA4"/>
    <w:rsid w:val="00E214F8"/>
    <w:rsid w:val="00E4483D"/>
    <w:rsid w:val="00E50BB5"/>
    <w:rsid w:val="00E9197E"/>
    <w:rsid w:val="00E9381E"/>
    <w:rsid w:val="00ED0377"/>
    <w:rsid w:val="00ED20AC"/>
    <w:rsid w:val="00ED6252"/>
    <w:rsid w:val="00EF2BC5"/>
    <w:rsid w:val="00EF6CAF"/>
    <w:rsid w:val="00F04295"/>
    <w:rsid w:val="00F15DC0"/>
    <w:rsid w:val="00F17D3E"/>
    <w:rsid w:val="00F23FB6"/>
    <w:rsid w:val="00F31BA0"/>
    <w:rsid w:val="00F35C06"/>
    <w:rsid w:val="00F37162"/>
    <w:rsid w:val="00F5352F"/>
    <w:rsid w:val="00F55088"/>
    <w:rsid w:val="00F835F0"/>
    <w:rsid w:val="00FA6E2F"/>
    <w:rsid w:val="00FB3C2E"/>
    <w:rsid w:val="00FB7E1C"/>
    <w:rsid w:val="00FC073B"/>
    <w:rsid w:val="00FC1164"/>
    <w:rsid w:val="00FC326C"/>
    <w:rsid w:val="00FD3EC9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4F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E1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FB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7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4F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37F"/>
  </w:style>
  <w:style w:type="paragraph" w:styleId="a8">
    <w:name w:val="footer"/>
    <w:basedOn w:val="a"/>
    <w:link w:val="a9"/>
    <w:uiPriority w:val="99"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37F"/>
  </w:style>
  <w:style w:type="paragraph" w:styleId="aa">
    <w:name w:val="No Spacing"/>
    <w:aliases w:val="основа,Без интервала1"/>
    <w:link w:val="ab"/>
    <w:uiPriority w:val="1"/>
    <w:qFormat/>
    <w:rsid w:val="00AE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DF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8B028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28D"/>
    <w:pPr>
      <w:shd w:val="clear" w:color="auto" w:fill="FFFFFF"/>
      <w:spacing w:before="240" w:after="0" w:line="346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4F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E1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FB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7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4F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37F"/>
  </w:style>
  <w:style w:type="paragraph" w:styleId="a8">
    <w:name w:val="footer"/>
    <w:basedOn w:val="a"/>
    <w:link w:val="a9"/>
    <w:uiPriority w:val="99"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37F"/>
  </w:style>
  <w:style w:type="paragraph" w:styleId="aa">
    <w:name w:val="No Spacing"/>
    <w:aliases w:val="основа,Без интервала1"/>
    <w:link w:val="ab"/>
    <w:uiPriority w:val="1"/>
    <w:qFormat/>
    <w:rsid w:val="00AE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DF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8B028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28D"/>
    <w:pPr>
      <w:shd w:val="clear" w:color="auto" w:fill="FFFFFF"/>
      <w:spacing w:before="240" w:after="0" w:line="34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F7AD-86E4-496D-801F-401A823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25</cp:revision>
  <dcterms:created xsi:type="dcterms:W3CDTF">2020-09-29T05:27:00Z</dcterms:created>
  <dcterms:modified xsi:type="dcterms:W3CDTF">2020-10-14T01:11:00Z</dcterms:modified>
</cp:coreProperties>
</file>