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02" w:rsidRDefault="00A60B02" w:rsidP="00A60B02">
      <w:pPr>
        <w:pStyle w:val="a3"/>
        <w:jc w:val="center"/>
        <w:rPr>
          <w:rFonts w:ascii="Times New Roman" w:hAnsi="Times New Roman"/>
          <w:sz w:val="24"/>
          <w:szCs w:val="24"/>
        </w:rPr>
      </w:pPr>
      <w:r>
        <w:rPr>
          <w:rFonts w:ascii="Times New Roman" w:hAnsi="Times New Roman"/>
          <w:b/>
          <w:sz w:val="24"/>
          <w:szCs w:val="24"/>
        </w:rPr>
        <w:t xml:space="preserve">Учредитель: </w:t>
      </w:r>
      <w:r>
        <w:rPr>
          <w:rFonts w:ascii="Times New Roman" w:hAnsi="Times New Roman"/>
          <w:sz w:val="24"/>
          <w:szCs w:val="24"/>
        </w:rPr>
        <w:t xml:space="preserve">Администрация </w:t>
      </w:r>
      <w:proofErr w:type="spellStart"/>
      <w:r>
        <w:rPr>
          <w:rFonts w:ascii="Times New Roman" w:hAnsi="Times New Roman"/>
          <w:sz w:val="24"/>
          <w:szCs w:val="24"/>
        </w:rPr>
        <w:t>Шкотовского</w:t>
      </w:r>
      <w:proofErr w:type="spellEnd"/>
      <w:r>
        <w:rPr>
          <w:rFonts w:ascii="Times New Roman" w:hAnsi="Times New Roman"/>
          <w:sz w:val="24"/>
          <w:szCs w:val="24"/>
        </w:rPr>
        <w:t xml:space="preserve"> муниципального района</w:t>
      </w:r>
    </w:p>
    <w:p w:rsidR="00A60B02" w:rsidRDefault="00A60B02" w:rsidP="00A60B02">
      <w:pPr>
        <w:pStyle w:val="a3"/>
        <w:jc w:val="center"/>
        <w:rPr>
          <w:rFonts w:ascii="Times New Roman" w:hAnsi="Times New Roman"/>
          <w:sz w:val="24"/>
          <w:szCs w:val="24"/>
        </w:rPr>
      </w:pPr>
    </w:p>
    <w:p w:rsidR="00A60B02" w:rsidRDefault="00A60B02" w:rsidP="00A60B02">
      <w:pPr>
        <w:pStyle w:val="a3"/>
        <w:rPr>
          <w:rFonts w:ascii="Times New Roman" w:hAnsi="Times New Roman"/>
          <w:sz w:val="24"/>
          <w:szCs w:val="24"/>
        </w:rPr>
      </w:pPr>
    </w:p>
    <w:p w:rsidR="00A60B02" w:rsidRDefault="00A60B02" w:rsidP="00A60B02">
      <w:pPr>
        <w:pStyle w:val="a3"/>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A60B02" w:rsidRDefault="00A60B02" w:rsidP="00A60B02">
      <w:pPr>
        <w:pStyle w:val="a3"/>
        <w:jc w:val="center"/>
        <w:rPr>
          <w:rFonts w:ascii="Times New Roman" w:hAnsi="Times New Roman"/>
          <w:sz w:val="28"/>
          <w:szCs w:val="28"/>
        </w:rPr>
      </w:pPr>
      <w:r>
        <w:rPr>
          <w:rFonts w:ascii="Times New Roman" w:hAnsi="Times New Roman"/>
          <w:sz w:val="28"/>
          <w:szCs w:val="28"/>
        </w:rPr>
        <w:t>«Средняя общеобразовательная школа № 14 пос. Подъяпольское»</w:t>
      </w:r>
    </w:p>
    <w:p w:rsidR="00A60B02" w:rsidRDefault="00A60B02" w:rsidP="00A60B02">
      <w:pPr>
        <w:pStyle w:val="a3"/>
        <w:rPr>
          <w:rFonts w:ascii="Times New Roman" w:hAnsi="Times New Roman"/>
          <w:sz w:val="28"/>
          <w:szCs w:val="28"/>
        </w:rPr>
      </w:pPr>
    </w:p>
    <w:p w:rsidR="00A60B02" w:rsidRDefault="00A60B02" w:rsidP="00A60B02">
      <w:pPr>
        <w:pStyle w:val="a3"/>
        <w:jc w:val="center"/>
        <w:rPr>
          <w:rFonts w:ascii="Times New Roman" w:hAnsi="Times New Roman"/>
          <w:sz w:val="28"/>
          <w:szCs w:val="28"/>
        </w:rPr>
      </w:pPr>
    </w:p>
    <w:p w:rsidR="00A60B02" w:rsidRDefault="00A60B02" w:rsidP="00A60B02">
      <w:pPr>
        <w:pStyle w:val="a3"/>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Утверждаю</w:t>
      </w:r>
    </w:p>
    <w:p w:rsidR="00A60B02" w:rsidRPr="00ED1FE3" w:rsidRDefault="00A60B02" w:rsidP="00A60B02">
      <w:pPr>
        <w:pStyle w:val="a3"/>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Директор  </w:t>
      </w:r>
      <w:r>
        <w:rPr>
          <w:rFonts w:ascii="Times New Roman" w:hAnsi="Times New Roman"/>
          <w:sz w:val="24"/>
          <w:szCs w:val="24"/>
          <w:u w:val="single"/>
        </w:rPr>
        <w:t>Мамаева Т.Л.</w:t>
      </w:r>
    </w:p>
    <w:p w:rsidR="00A60B02" w:rsidRPr="00ED1FE3" w:rsidRDefault="00A60B02" w:rsidP="00A60B02">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A60B02" w:rsidRDefault="00A60B02" w:rsidP="00A60B02">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Приказ № ______ </w:t>
      </w:r>
      <w:proofErr w:type="gramStart"/>
      <w:r>
        <w:rPr>
          <w:rFonts w:ascii="Times New Roman" w:hAnsi="Times New Roman"/>
          <w:sz w:val="24"/>
          <w:szCs w:val="24"/>
        </w:rPr>
        <w:t>от</w:t>
      </w:r>
      <w:proofErr w:type="gramEnd"/>
    </w:p>
    <w:p w:rsidR="00A60B02" w:rsidRDefault="00A60B02" w:rsidP="00A60B02">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A60B02" w:rsidRDefault="00A60B02" w:rsidP="00A60B02">
      <w:pPr>
        <w:pStyle w:val="a3"/>
        <w:jc w:val="right"/>
        <w:rPr>
          <w:rFonts w:ascii="Times New Roman" w:hAnsi="Times New Roman"/>
          <w:sz w:val="24"/>
          <w:szCs w:val="24"/>
        </w:rPr>
      </w:pPr>
    </w:p>
    <w:p w:rsidR="00A60B02" w:rsidRDefault="00A60B02" w:rsidP="00A60B02">
      <w:pPr>
        <w:pStyle w:val="a3"/>
        <w:rPr>
          <w:rFonts w:ascii="Times New Roman" w:hAnsi="Times New Roman"/>
          <w:sz w:val="24"/>
          <w:szCs w:val="24"/>
        </w:rPr>
      </w:pPr>
    </w:p>
    <w:p w:rsidR="00A60B02" w:rsidRDefault="00A60B02" w:rsidP="00A60B02">
      <w:pPr>
        <w:pStyle w:val="a3"/>
        <w:rPr>
          <w:rFonts w:ascii="Times New Roman" w:hAnsi="Times New Roman"/>
          <w:sz w:val="24"/>
          <w:szCs w:val="24"/>
        </w:rPr>
      </w:pPr>
    </w:p>
    <w:p w:rsidR="00A60B02" w:rsidRDefault="00A60B02" w:rsidP="00A60B02">
      <w:pPr>
        <w:pStyle w:val="a3"/>
        <w:jc w:val="center"/>
        <w:rPr>
          <w:rFonts w:ascii="Times New Roman" w:hAnsi="Times New Roman"/>
          <w:b/>
          <w:sz w:val="28"/>
          <w:szCs w:val="28"/>
        </w:rPr>
      </w:pPr>
      <w:r>
        <w:rPr>
          <w:rFonts w:ascii="Times New Roman" w:hAnsi="Times New Roman"/>
          <w:b/>
          <w:sz w:val="28"/>
          <w:szCs w:val="28"/>
        </w:rPr>
        <w:t>РАБОЧАЯ ПРОГРАММА</w:t>
      </w:r>
    </w:p>
    <w:p w:rsidR="00A60B02" w:rsidRDefault="00A60B02" w:rsidP="00A60B02">
      <w:pPr>
        <w:pStyle w:val="a3"/>
        <w:jc w:val="center"/>
        <w:rPr>
          <w:rFonts w:ascii="Times New Roman" w:hAnsi="Times New Roman"/>
          <w:b/>
          <w:sz w:val="28"/>
          <w:szCs w:val="28"/>
        </w:rPr>
      </w:pPr>
      <w:r>
        <w:rPr>
          <w:rFonts w:ascii="Times New Roman" w:hAnsi="Times New Roman"/>
          <w:b/>
          <w:sz w:val="28"/>
          <w:szCs w:val="28"/>
        </w:rPr>
        <w:t>ПО ОБЖ</w:t>
      </w:r>
    </w:p>
    <w:p w:rsidR="00A60B02" w:rsidRDefault="00A60B02" w:rsidP="00A60B02">
      <w:pPr>
        <w:pStyle w:val="a3"/>
        <w:jc w:val="center"/>
        <w:rPr>
          <w:rFonts w:ascii="Times New Roman" w:hAnsi="Times New Roman"/>
          <w:b/>
        </w:rPr>
      </w:pPr>
      <w:r w:rsidRPr="00ED1FE3">
        <w:rPr>
          <w:rFonts w:ascii="Times New Roman" w:hAnsi="Times New Roman"/>
          <w:b/>
        </w:rPr>
        <w:t xml:space="preserve">ДЛЯ </w:t>
      </w:r>
      <w:r>
        <w:rPr>
          <w:rFonts w:ascii="Times New Roman" w:hAnsi="Times New Roman"/>
          <w:b/>
        </w:rPr>
        <w:t xml:space="preserve"> ОСНОВНОЙ ОБЩЕОБРАЗОВАТЕЛЬНОЙ ШКОЛЫ БАЗОВОГО УРОВНЯ</w:t>
      </w:r>
    </w:p>
    <w:p w:rsidR="00A60B02" w:rsidRPr="00ED1FE3" w:rsidRDefault="00A60B02" w:rsidP="00A60B02">
      <w:pPr>
        <w:pStyle w:val="a3"/>
        <w:jc w:val="center"/>
        <w:rPr>
          <w:rFonts w:ascii="Times New Roman" w:hAnsi="Times New Roman"/>
          <w:b/>
          <w:sz w:val="28"/>
          <w:szCs w:val="28"/>
        </w:rPr>
      </w:pPr>
      <w:r>
        <w:rPr>
          <w:rFonts w:ascii="Times New Roman" w:hAnsi="Times New Roman"/>
          <w:b/>
          <w:sz w:val="56"/>
          <w:szCs w:val="56"/>
        </w:rPr>
        <w:t>11</w:t>
      </w:r>
      <w:r>
        <w:rPr>
          <w:rFonts w:ascii="Times New Roman" w:hAnsi="Times New Roman"/>
          <w:b/>
          <w:sz w:val="28"/>
          <w:szCs w:val="28"/>
        </w:rPr>
        <w:t xml:space="preserve"> КЛАСС</w:t>
      </w:r>
    </w:p>
    <w:p w:rsidR="00A60B02" w:rsidRDefault="00A60B02" w:rsidP="00A60B02">
      <w:pPr>
        <w:pStyle w:val="a3"/>
        <w:jc w:val="center"/>
        <w:rPr>
          <w:rFonts w:ascii="Times New Roman" w:hAnsi="Times New Roman"/>
          <w:b/>
          <w:sz w:val="20"/>
          <w:szCs w:val="20"/>
        </w:rPr>
      </w:pPr>
      <w:r>
        <w:rPr>
          <w:rFonts w:ascii="Times New Roman" w:hAnsi="Times New Roman"/>
          <w:b/>
          <w:sz w:val="20"/>
          <w:szCs w:val="20"/>
        </w:rPr>
        <w:t>НА 2019-2020 УЧЕБНЫЙ ГОД</w:t>
      </w: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center"/>
        <w:rPr>
          <w:rFonts w:ascii="Times New Roman" w:hAnsi="Times New Roman"/>
          <w:b/>
          <w:sz w:val="20"/>
          <w:szCs w:val="20"/>
        </w:rPr>
      </w:pPr>
    </w:p>
    <w:p w:rsidR="00A60B02" w:rsidRDefault="00A60B02" w:rsidP="00A60B02">
      <w:pPr>
        <w:pStyle w:val="a3"/>
        <w:jc w:val="both"/>
        <w:rPr>
          <w:rFonts w:ascii="Times New Roman" w:hAnsi="Times New Roman"/>
          <w:b/>
          <w:sz w:val="28"/>
          <w:szCs w:val="28"/>
        </w:rPr>
      </w:pPr>
      <w:r>
        <w:rPr>
          <w:rFonts w:ascii="Times New Roman" w:hAnsi="Times New Roman"/>
          <w:b/>
          <w:sz w:val="28"/>
          <w:szCs w:val="28"/>
        </w:rPr>
        <w:t>Составитель программы:</w:t>
      </w:r>
    </w:p>
    <w:p w:rsidR="00A60B02" w:rsidRDefault="00A60B02" w:rsidP="00A60B02">
      <w:pPr>
        <w:pStyle w:val="a3"/>
        <w:jc w:val="both"/>
        <w:rPr>
          <w:rFonts w:ascii="Times New Roman" w:hAnsi="Times New Roman"/>
          <w:sz w:val="28"/>
          <w:szCs w:val="28"/>
        </w:rPr>
      </w:pPr>
      <w:r>
        <w:rPr>
          <w:rFonts w:ascii="Times New Roman" w:hAnsi="Times New Roman"/>
          <w:sz w:val="28"/>
          <w:szCs w:val="28"/>
        </w:rPr>
        <w:t>Учитель ОБЖ:  А.С. Саблина</w:t>
      </w:r>
    </w:p>
    <w:p w:rsidR="00A60B02" w:rsidRDefault="00A60B02" w:rsidP="00A60B02">
      <w:pPr>
        <w:pStyle w:val="a3"/>
        <w:jc w:val="both"/>
        <w:rPr>
          <w:rFonts w:ascii="Times New Roman" w:hAnsi="Times New Roman"/>
          <w:sz w:val="28"/>
          <w:szCs w:val="28"/>
        </w:rPr>
      </w:pPr>
    </w:p>
    <w:p w:rsidR="00A60B02" w:rsidRDefault="00A60B02" w:rsidP="00A60B02">
      <w:pPr>
        <w:pStyle w:val="a3"/>
        <w:jc w:val="both"/>
        <w:rPr>
          <w:rFonts w:ascii="Times New Roman" w:hAnsi="Times New Roman"/>
          <w:sz w:val="28"/>
          <w:szCs w:val="28"/>
        </w:rPr>
      </w:pPr>
    </w:p>
    <w:p w:rsidR="00A60B02" w:rsidRDefault="00A60B02" w:rsidP="00A60B02"/>
    <w:p w:rsidR="00A60B02" w:rsidRPr="00812E25" w:rsidRDefault="00A60B02" w:rsidP="00A60B02">
      <w:pPr>
        <w:pStyle w:val="3"/>
        <w:jc w:val="center"/>
        <w:rPr>
          <w:rFonts w:ascii="Times New Roman" w:hAnsi="Times New Roman"/>
          <w:caps/>
          <w:sz w:val="24"/>
          <w:szCs w:val="24"/>
        </w:rPr>
      </w:pPr>
      <w:r w:rsidRPr="00812E25">
        <w:rPr>
          <w:rFonts w:ascii="Times New Roman" w:hAnsi="Times New Roman"/>
          <w:caps/>
          <w:sz w:val="24"/>
          <w:szCs w:val="24"/>
        </w:rPr>
        <w:lastRenderedPageBreak/>
        <w:t>ПОЯСНИТЕЛЬНАЯ ЗАПИСКА</w:t>
      </w:r>
    </w:p>
    <w:p w:rsidR="00A60B02" w:rsidRDefault="00A60B02" w:rsidP="00A60B02">
      <w:pPr>
        <w:spacing w:after="0"/>
        <w:jc w:val="center"/>
        <w:rPr>
          <w:rFonts w:ascii="Times New Roman" w:hAnsi="Times New Roman"/>
          <w:b/>
          <w:i/>
          <w:sz w:val="36"/>
          <w:szCs w:val="36"/>
        </w:rPr>
      </w:pPr>
    </w:p>
    <w:p w:rsidR="00A60B02" w:rsidRPr="00687520" w:rsidRDefault="00A60B02" w:rsidP="00A60B02">
      <w:pPr>
        <w:spacing w:after="0"/>
        <w:jc w:val="center"/>
        <w:rPr>
          <w:rFonts w:ascii="Times New Roman" w:hAnsi="Times New Roman"/>
          <w:b/>
          <w:sz w:val="24"/>
          <w:szCs w:val="24"/>
        </w:rPr>
      </w:pPr>
      <w:r w:rsidRPr="00687520">
        <w:rPr>
          <w:rFonts w:ascii="Times New Roman" w:hAnsi="Times New Roman"/>
          <w:b/>
          <w:sz w:val="24"/>
          <w:szCs w:val="24"/>
        </w:rPr>
        <w:t>Пояснительная записка</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xml:space="preserve">     В связи с быстрым развитием современного общества, активным преобразованием биосферы в </w:t>
      </w:r>
      <w:proofErr w:type="spellStart"/>
      <w:r w:rsidRPr="00687520">
        <w:rPr>
          <w:rFonts w:ascii="Times New Roman" w:hAnsi="Times New Roman"/>
          <w:sz w:val="24"/>
          <w:szCs w:val="24"/>
        </w:rPr>
        <w:t>техносферу</w:t>
      </w:r>
      <w:proofErr w:type="spellEnd"/>
      <w:r w:rsidRPr="00687520">
        <w:rPr>
          <w:rFonts w:ascii="Times New Roman" w:hAnsi="Times New Roman"/>
          <w:sz w:val="24"/>
          <w:szCs w:val="24"/>
        </w:rPr>
        <w:t xml:space="preserve"> обострились вопросы личной и общественной безопасности. Следовательно, особую актуальность приобрел курс «Основы безопасности жизнедеятельности». На уровне правительства многих стран приняты законы, призванные защитить человека, окружающую среду, материальные ценности  от негативных последствий технического прогресса. Но этого недостаточно. Необходима постоянная работа по воспитанию ответственного гражданина, способного обеспечить личную безопасность в опасной ситуации.</w:t>
      </w:r>
    </w:p>
    <w:p w:rsidR="00A60B02" w:rsidRPr="00687520" w:rsidRDefault="00A60B02" w:rsidP="00A60B02">
      <w:pPr>
        <w:pStyle w:val="a4"/>
        <w:widowControl w:val="0"/>
        <w:spacing w:line="240" w:lineRule="auto"/>
        <w:rPr>
          <w:b/>
          <w:szCs w:val="24"/>
          <w:u w:val="single"/>
        </w:rPr>
      </w:pPr>
      <w:r w:rsidRPr="00687520">
        <w:rPr>
          <w:b/>
          <w:szCs w:val="24"/>
          <w:u w:val="single"/>
        </w:rPr>
        <w:t>Изучение основ безопасности жизнедеятельности  направлено на достижение следующих целей:</w:t>
      </w:r>
    </w:p>
    <w:p w:rsidR="00A60B02" w:rsidRPr="00687520" w:rsidRDefault="00A60B02" w:rsidP="00A60B02">
      <w:pPr>
        <w:widowControl w:val="0"/>
        <w:numPr>
          <w:ilvl w:val="0"/>
          <w:numId w:val="1"/>
        </w:numPr>
        <w:spacing w:before="40" w:after="0" w:line="240" w:lineRule="auto"/>
        <w:ind w:left="0" w:firstLine="567"/>
        <w:jc w:val="both"/>
        <w:rPr>
          <w:rFonts w:ascii="Times New Roman" w:hAnsi="Times New Roman"/>
          <w:sz w:val="24"/>
          <w:szCs w:val="24"/>
        </w:rPr>
      </w:pPr>
      <w:r w:rsidRPr="00687520">
        <w:rPr>
          <w:rFonts w:ascii="Times New Roman" w:hAnsi="Times New Roman"/>
          <w:b/>
          <w:sz w:val="24"/>
          <w:szCs w:val="24"/>
        </w:rPr>
        <w:t xml:space="preserve">развитие </w:t>
      </w:r>
      <w:r w:rsidRPr="00687520">
        <w:rPr>
          <w:rFonts w:ascii="Times New Roman" w:hAnsi="Times New Roman"/>
          <w:sz w:val="24"/>
          <w:szCs w:val="24"/>
        </w:rPr>
        <w:t>личности в современном небезопасном мире, ее познавательных интересов, критического мышления в процессе  восприятия   информации и определения собственной позиции;   способности к принятию решения;</w:t>
      </w:r>
    </w:p>
    <w:p w:rsidR="00A60B02" w:rsidRPr="00687520" w:rsidRDefault="00A60B02" w:rsidP="00A60B02">
      <w:pPr>
        <w:widowControl w:val="0"/>
        <w:numPr>
          <w:ilvl w:val="0"/>
          <w:numId w:val="1"/>
        </w:numPr>
        <w:spacing w:before="40" w:after="0" w:line="240" w:lineRule="auto"/>
        <w:ind w:left="0" w:firstLine="567"/>
        <w:jc w:val="both"/>
        <w:rPr>
          <w:rFonts w:ascii="Times New Roman" w:hAnsi="Times New Roman"/>
          <w:sz w:val="24"/>
          <w:szCs w:val="24"/>
        </w:rPr>
      </w:pPr>
      <w:r w:rsidRPr="00687520">
        <w:rPr>
          <w:rFonts w:ascii="Times New Roman" w:hAnsi="Times New Roman"/>
          <w:b/>
          <w:sz w:val="24"/>
          <w:szCs w:val="24"/>
        </w:rPr>
        <w:t>воспитание</w:t>
      </w:r>
      <w:r w:rsidRPr="00687520">
        <w:rPr>
          <w:rFonts w:ascii="Times New Roman" w:hAnsi="Times New Roman"/>
          <w:sz w:val="24"/>
          <w:szCs w:val="24"/>
        </w:rPr>
        <w:t xml:space="preserve"> личности, ответственной за свою жизнь и здоровье, за безопасность свою и окружающих;</w:t>
      </w:r>
    </w:p>
    <w:p w:rsidR="00A60B02" w:rsidRPr="00687520" w:rsidRDefault="00A60B02" w:rsidP="00A60B02">
      <w:pPr>
        <w:widowControl w:val="0"/>
        <w:numPr>
          <w:ilvl w:val="0"/>
          <w:numId w:val="1"/>
        </w:numPr>
        <w:spacing w:before="40" w:after="0" w:line="240" w:lineRule="auto"/>
        <w:ind w:left="0" w:firstLine="567"/>
        <w:jc w:val="both"/>
        <w:rPr>
          <w:rFonts w:ascii="Times New Roman" w:hAnsi="Times New Roman"/>
          <w:sz w:val="24"/>
          <w:szCs w:val="24"/>
        </w:rPr>
      </w:pPr>
      <w:r w:rsidRPr="00687520">
        <w:rPr>
          <w:rFonts w:ascii="Times New Roman" w:hAnsi="Times New Roman"/>
          <w:b/>
          <w:sz w:val="24"/>
          <w:szCs w:val="24"/>
        </w:rPr>
        <w:t xml:space="preserve">освоение </w:t>
      </w:r>
      <w:r w:rsidRPr="00687520">
        <w:rPr>
          <w:rFonts w:ascii="Times New Roman" w:hAnsi="Times New Roman"/>
          <w:sz w:val="24"/>
          <w:szCs w:val="24"/>
        </w:rPr>
        <w:t xml:space="preserve"> системы </w:t>
      </w:r>
      <w:r w:rsidRPr="00687520">
        <w:rPr>
          <w:rFonts w:ascii="Times New Roman" w:hAnsi="Times New Roman"/>
          <w:b/>
          <w:sz w:val="24"/>
          <w:szCs w:val="24"/>
        </w:rPr>
        <w:t xml:space="preserve">знаний, </w:t>
      </w:r>
      <w:r w:rsidRPr="00687520">
        <w:rPr>
          <w:rFonts w:ascii="Times New Roman" w:hAnsi="Times New Roman"/>
          <w:sz w:val="24"/>
          <w:szCs w:val="24"/>
        </w:rPr>
        <w:t xml:space="preserve">необходимых для  безопасной жизнедеятельности в жилище, ну улице, в местах массового скопления людей, на природе; </w:t>
      </w:r>
    </w:p>
    <w:p w:rsidR="00A60B02" w:rsidRPr="00687520" w:rsidRDefault="00A60B02" w:rsidP="00A60B02">
      <w:pPr>
        <w:widowControl w:val="0"/>
        <w:numPr>
          <w:ilvl w:val="0"/>
          <w:numId w:val="1"/>
        </w:numPr>
        <w:spacing w:before="40" w:after="0" w:line="240" w:lineRule="auto"/>
        <w:ind w:left="0" w:firstLine="567"/>
        <w:jc w:val="both"/>
        <w:rPr>
          <w:rFonts w:ascii="Times New Roman" w:hAnsi="Times New Roman"/>
          <w:sz w:val="24"/>
          <w:szCs w:val="24"/>
        </w:rPr>
      </w:pPr>
      <w:r w:rsidRPr="00687520">
        <w:rPr>
          <w:rFonts w:ascii="Times New Roman" w:hAnsi="Times New Roman"/>
          <w:b/>
          <w:sz w:val="24"/>
          <w:szCs w:val="24"/>
        </w:rPr>
        <w:t>овладение умениями</w:t>
      </w:r>
      <w:r w:rsidRPr="00687520">
        <w:rPr>
          <w:rFonts w:ascii="Times New Roman" w:hAnsi="Times New Roman"/>
          <w:sz w:val="24"/>
          <w:szCs w:val="24"/>
        </w:rPr>
        <w:t xml:space="preserve"> оказания первой помощи, использования средств индивидуальной защиты;</w:t>
      </w:r>
    </w:p>
    <w:p w:rsidR="00A60B02" w:rsidRPr="00687520" w:rsidRDefault="00A60B02" w:rsidP="00A60B02">
      <w:pPr>
        <w:widowControl w:val="0"/>
        <w:numPr>
          <w:ilvl w:val="0"/>
          <w:numId w:val="1"/>
        </w:numPr>
        <w:spacing w:before="40" w:after="0" w:line="240" w:lineRule="auto"/>
        <w:ind w:left="0" w:firstLine="567"/>
        <w:jc w:val="both"/>
        <w:rPr>
          <w:rFonts w:ascii="Times New Roman" w:hAnsi="Times New Roman"/>
          <w:sz w:val="24"/>
          <w:szCs w:val="24"/>
        </w:rPr>
      </w:pPr>
      <w:r w:rsidRPr="00687520">
        <w:rPr>
          <w:rFonts w:ascii="Times New Roman" w:hAnsi="Times New Roman"/>
          <w:b/>
          <w:sz w:val="24"/>
          <w:szCs w:val="24"/>
        </w:rPr>
        <w:t>формирование опыта</w:t>
      </w:r>
      <w:r w:rsidRPr="00687520">
        <w:rPr>
          <w:rFonts w:ascii="Times New Roman" w:hAnsi="Times New Roman"/>
          <w:sz w:val="24"/>
          <w:szCs w:val="24"/>
        </w:rPr>
        <w:t xml:space="preserve"> применения полученных знаний для решения типичных задач в области безопасности человека;    самостоятельной познавательной деятельности.</w:t>
      </w:r>
    </w:p>
    <w:p w:rsidR="00A60B02" w:rsidRPr="00687520" w:rsidRDefault="00A60B02" w:rsidP="00A60B02">
      <w:pPr>
        <w:spacing w:after="0"/>
        <w:jc w:val="both"/>
        <w:rPr>
          <w:rFonts w:ascii="Times New Roman" w:hAnsi="Times New Roman"/>
          <w:sz w:val="24"/>
          <w:szCs w:val="24"/>
          <w:u w:val="single"/>
        </w:rPr>
      </w:pPr>
    </w:p>
    <w:p w:rsidR="00A60B02" w:rsidRPr="00687520" w:rsidRDefault="00A60B02" w:rsidP="00A60B02">
      <w:pPr>
        <w:spacing w:after="0"/>
        <w:jc w:val="both"/>
        <w:rPr>
          <w:rFonts w:ascii="Times New Roman" w:hAnsi="Times New Roman"/>
          <w:b/>
          <w:sz w:val="24"/>
          <w:szCs w:val="24"/>
          <w:u w:val="single"/>
        </w:rPr>
      </w:pPr>
      <w:r w:rsidRPr="00687520">
        <w:rPr>
          <w:rFonts w:ascii="Times New Roman" w:hAnsi="Times New Roman"/>
          <w:b/>
          <w:sz w:val="24"/>
          <w:szCs w:val="24"/>
          <w:u w:val="single"/>
        </w:rPr>
        <w:t xml:space="preserve">   В своей предметной ориентации программа нацеливает педагогический процесс на решение следующих задач:</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освоение учащимися знаний о здоровом образе жизни, об опасных и чрезвычайных ситуациях и основах безопасного поведения при их возникновении;</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развитие качеств личности школьников, необходимых для ведения здорового образа жизни, обеспечения безопасного поведения в опасных и чрезвычайных ситуациях;</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воспитание у школьников чувства ответственности за личную и общественную безопасность, ценностного отношения к своему здоровью и жизни;</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обучение учащихся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изучение правовых основ  подготовки граждан к военной службе и воинской обязанности.</w:t>
      </w:r>
    </w:p>
    <w:p w:rsidR="00A60B02" w:rsidRPr="00687520" w:rsidRDefault="00A60B02" w:rsidP="00A60B02">
      <w:pPr>
        <w:spacing w:after="0"/>
        <w:jc w:val="both"/>
        <w:rPr>
          <w:rFonts w:ascii="Times New Roman" w:hAnsi="Times New Roman"/>
          <w:sz w:val="24"/>
          <w:szCs w:val="24"/>
        </w:rPr>
      </w:pPr>
    </w:p>
    <w:p w:rsidR="00A60B02" w:rsidRPr="00687520" w:rsidRDefault="00A60B02" w:rsidP="00A60B02">
      <w:pPr>
        <w:spacing w:after="0"/>
        <w:jc w:val="both"/>
        <w:rPr>
          <w:rFonts w:ascii="Times New Roman" w:hAnsi="Times New Roman"/>
          <w:sz w:val="24"/>
          <w:szCs w:val="24"/>
        </w:rPr>
      </w:pPr>
      <w:r w:rsidRPr="00687520">
        <w:rPr>
          <w:rFonts w:ascii="Times New Roman" w:hAnsi="Times New Roman"/>
          <w:sz w:val="24"/>
          <w:szCs w:val="24"/>
        </w:rPr>
        <w:t xml:space="preserve">   </w:t>
      </w:r>
      <w:proofErr w:type="gramStart"/>
      <w:r w:rsidRPr="00687520">
        <w:rPr>
          <w:rFonts w:ascii="Times New Roman" w:hAnsi="Times New Roman"/>
          <w:sz w:val="24"/>
          <w:szCs w:val="24"/>
        </w:rPr>
        <w:t xml:space="preserve">При изучении курса ОБЖ применяются различные </w:t>
      </w:r>
      <w:r w:rsidRPr="00687520">
        <w:rPr>
          <w:rFonts w:ascii="Times New Roman" w:hAnsi="Times New Roman"/>
          <w:b/>
          <w:sz w:val="24"/>
          <w:szCs w:val="24"/>
          <w:u w:val="single"/>
        </w:rPr>
        <w:t>образовательные технологии</w:t>
      </w:r>
      <w:r w:rsidRPr="00687520">
        <w:rPr>
          <w:rFonts w:ascii="Times New Roman" w:hAnsi="Times New Roman"/>
          <w:sz w:val="24"/>
          <w:szCs w:val="24"/>
        </w:rPr>
        <w:t xml:space="preserve"> в соответствии с новыми ФГОС: работа с учебной литературой, подготовка и выступления с сообщениями по тематике урока, проблемное обучение, ситуационное обучение, активно используются компьютерные технологии (презентации к урокам, </w:t>
      </w:r>
      <w:proofErr w:type="spellStart"/>
      <w:r w:rsidRPr="00687520">
        <w:rPr>
          <w:rFonts w:ascii="Times New Roman" w:hAnsi="Times New Roman"/>
          <w:sz w:val="24"/>
          <w:szCs w:val="24"/>
        </w:rPr>
        <w:t>мультимедиауроки</w:t>
      </w:r>
      <w:proofErr w:type="spellEnd"/>
      <w:r w:rsidRPr="00687520">
        <w:rPr>
          <w:rFonts w:ascii="Times New Roman" w:hAnsi="Times New Roman"/>
          <w:sz w:val="24"/>
          <w:szCs w:val="24"/>
        </w:rPr>
        <w:t>), видеофрагменты по различной тематике, учащиеся ориентированы на самостоятельный поиск учебной информации, в том числе используя ресурсы Интернета.</w:t>
      </w:r>
      <w:proofErr w:type="gramEnd"/>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rPr>
          <w:rFonts w:ascii="Times New Roman" w:hAnsi="Times New Roman"/>
          <w:b/>
          <w:sz w:val="24"/>
          <w:szCs w:val="24"/>
        </w:rPr>
      </w:pPr>
    </w:p>
    <w:p w:rsidR="00A60B02" w:rsidRPr="00687520" w:rsidRDefault="00A60B02" w:rsidP="00A60B02">
      <w:pPr>
        <w:tabs>
          <w:tab w:val="left" w:pos="13892"/>
        </w:tabs>
        <w:spacing w:after="0"/>
        <w:ind w:right="68" w:firstLine="709"/>
        <w:jc w:val="center"/>
        <w:rPr>
          <w:rFonts w:ascii="Times New Roman" w:hAnsi="Times New Roman"/>
          <w:b/>
          <w:sz w:val="24"/>
          <w:szCs w:val="24"/>
        </w:rPr>
      </w:pPr>
      <w:r w:rsidRPr="00687520">
        <w:rPr>
          <w:rFonts w:ascii="Times New Roman" w:hAnsi="Times New Roman"/>
          <w:b/>
          <w:sz w:val="24"/>
          <w:szCs w:val="24"/>
        </w:rPr>
        <w:lastRenderedPageBreak/>
        <w:t>Основные умения  и навыки, которые должны быть сформированы у учащихся по окончанию изучения курса</w:t>
      </w:r>
    </w:p>
    <w:p w:rsidR="00A60B02" w:rsidRPr="00687520" w:rsidRDefault="00A60B02" w:rsidP="00A60B02">
      <w:pPr>
        <w:tabs>
          <w:tab w:val="left" w:pos="13892"/>
        </w:tabs>
        <w:spacing w:after="0"/>
        <w:ind w:right="68" w:firstLine="709"/>
        <w:jc w:val="center"/>
        <w:rPr>
          <w:rFonts w:ascii="Times New Roman" w:hAnsi="Times New Roman"/>
          <w:b/>
          <w:sz w:val="24"/>
          <w:szCs w:val="24"/>
        </w:rPr>
      </w:pPr>
      <w:r w:rsidRPr="00687520">
        <w:rPr>
          <w:rFonts w:ascii="Times New Roman" w:hAnsi="Times New Roman"/>
          <w:b/>
          <w:sz w:val="24"/>
          <w:szCs w:val="24"/>
        </w:rPr>
        <w:t xml:space="preserve"> «Основы безопасности жизнедеятельности».</w:t>
      </w:r>
    </w:p>
    <w:p w:rsidR="00A60B02" w:rsidRPr="00687520" w:rsidRDefault="00A60B02" w:rsidP="00A60B02">
      <w:pPr>
        <w:tabs>
          <w:tab w:val="left" w:pos="13892"/>
        </w:tabs>
        <w:spacing w:after="0"/>
        <w:ind w:right="68" w:firstLine="709"/>
        <w:jc w:val="center"/>
        <w:rPr>
          <w:rFonts w:ascii="Times New Roman" w:hAnsi="Times New Roman"/>
          <w:b/>
          <w:sz w:val="24"/>
          <w:szCs w:val="24"/>
        </w:rPr>
      </w:pPr>
    </w:p>
    <w:p w:rsidR="00A60B02" w:rsidRPr="00687520" w:rsidRDefault="00A60B02" w:rsidP="00A60B02">
      <w:pPr>
        <w:tabs>
          <w:tab w:val="left" w:pos="13892"/>
        </w:tabs>
        <w:ind w:right="68" w:firstLine="709"/>
        <w:jc w:val="both"/>
        <w:rPr>
          <w:rFonts w:ascii="Times New Roman" w:hAnsi="Times New Roman"/>
          <w:sz w:val="24"/>
          <w:szCs w:val="24"/>
        </w:rPr>
      </w:pPr>
      <w:r w:rsidRPr="00687520">
        <w:rPr>
          <w:rFonts w:ascii="Times New Roman" w:hAnsi="Times New Roman"/>
          <w:sz w:val="24"/>
          <w:szCs w:val="24"/>
        </w:rPr>
        <w:t xml:space="preserve"> В результате изучения программы основного общего образования по основам безопасности жизнедеятельности ученик должен:</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b/>
          <w:i/>
          <w:sz w:val="24"/>
          <w:szCs w:val="24"/>
        </w:rPr>
        <w:t>Знать (понимать):</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основы здорового образа жизни, факторы, укрепляющие и разрушающие здоровье, вредные привычки и их профилактику;</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правила безопасного поведения в ЧС природного, техногенного и социального характера;</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b/>
          <w:i/>
          <w:sz w:val="24"/>
          <w:szCs w:val="24"/>
        </w:rPr>
        <w:t xml:space="preserve">  Уметь:</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действовать при возникновении пожара в жилище и использовать подручные средства для ликвидации очагов возгорания;</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соблюдать правила поведения на воде, оказывать помощь утопающему;</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оказывать первую медицинскую помощь при ожогах, обморожениях, отравлениях, ушибах, кровотечениях;</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пользоваться средствами индивидуальной защиты и средствами коллективной защиты;</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xml:space="preserve">- вести себя в </w:t>
      </w:r>
      <w:proofErr w:type="gramStart"/>
      <w:r w:rsidRPr="00687520">
        <w:rPr>
          <w:rFonts w:ascii="Times New Roman" w:hAnsi="Times New Roman"/>
          <w:sz w:val="24"/>
          <w:szCs w:val="24"/>
        </w:rPr>
        <w:t>криминогенных ситуациях</w:t>
      </w:r>
      <w:proofErr w:type="gramEnd"/>
      <w:r w:rsidRPr="00687520">
        <w:rPr>
          <w:rFonts w:ascii="Times New Roman" w:hAnsi="Times New Roman"/>
          <w:sz w:val="24"/>
          <w:szCs w:val="24"/>
        </w:rPr>
        <w:t>;</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действовать по сигналу «Внимание всем!».</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sz w:val="24"/>
          <w:szCs w:val="24"/>
        </w:rPr>
        <w:t xml:space="preserve">   </w:t>
      </w:r>
      <w:r w:rsidRPr="00687520">
        <w:rPr>
          <w:rFonts w:ascii="Times New Roman" w:hAnsi="Times New Roman"/>
          <w:b/>
          <w:i/>
          <w:sz w:val="24"/>
          <w:szCs w:val="24"/>
        </w:rPr>
        <w:t>Использовать полученные знания и умения в практической деятельности и повседневной жизни:</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для обеспечения личной безопасности на улицах и дорогах;</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пользовании общественным транспортом;</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пользовании бытовыми приборами и инструментами;</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 целью повышения бдительности при угрозе террористического акта;</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обращении в случае необходимости в соответствующие службы экстренной помощи.</w:t>
      </w: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2E78D6" w:rsidRDefault="00A60B02" w:rsidP="00A60B02">
      <w:pPr>
        <w:spacing w:after="0"/>
        <w:jc w:val="center"/>
        <w:rPr>
          <w:rFonts w:ascii="Times New Roman" w:hAnsi="Times New Roman"/>
          <w:b/>
          <w:i/>
          <w:sz w:val="28"/>
          <w:szCs w:val="28"/>
        </w:rPr>
      </w:pPr>
    </w:p>
    <w:p w:rsidR="00A60B02" w:rsidRDefault="00A60B02" w:rsidP="00A60B02">
      <w:pPr>
        <w:spacing w:after="0"/>
        <w:jc w:val="center"/>
        <w:rPr>
          <w:rFonts w:ascii="Times New Roman" w:hAnsi="Times New Roman"/>
          <w:b/>
          <w:i/>
          <w:sz w:val="36"/>
          <w:szCs w:val="36"/>
        </w:rPr>
      </w:pPr>
    </w:p>
    <w:p w:rsidR="00A60B02" w:rsidRPr="00812E25" w:rsidRDefault="00A60B02" w:rsidP="00A60B02">
      <w:pPr>
        <w:pStyle w:val="3"/>
        <w:jc w:val="center"/>
        <w:rPr>
          <w:rFonts w:ascii="Times New Roman" w:hAnsi="Times New Roman"/>
          <w:sz w:val="24"/>
          <w:szCs w:val="24"/>
        </w:rPr>
      </w:pPr>
      <w:r w:rsidRPr="00812E25">
        <w:rPr>
          <w:rFonts w:ascii="Times New Roman" w:hAnsi="Times New Roman"/>
          <w:sz w:val="24"/>
          <w:szCs w:val="24"/>
        </w:rPr>
        <w:lastRenderedPageBreak/>
        <w:t>Тематическое планирование уроков</w:t>
      </w:r>
    </w:p>
    <w:p w:rsidR="00A60B02" w:rsidRPr="0061333B" w:rsidRDefault="00A60B02" w:rsidP="00A60B02">
      <w:pPr>
        <w:pStyle w:val="a3"/>
        <w:jc w:val="center"/>
        <w:rPr>
          <w:b/>
          <w:caps/>
          <w:sz w:val="24"/>
          <w:szCs w:val="24"/>
        </w:rPr>
      </w:pPr>
    </w:p>
    <w:p w:rsidR="00A60B02" w:rsidRDefault="00A60B02" w:rsidP="00A60B02">
      <w:pPr>
        <w:pStyle w:val="a3"/>
        <w:ind w:firstLine="708"/>
        <w:rPr>
          <w:sz w:val="24"/>
          <w:szCs w:val="24"/>
        </w:rPr>
      </w:pPr>
      <w:r w:rsidRPr="0061333B">
        <w:rPr>
          <w:sz w:val="24"/>
          <w:szCs w:val="24"/>
        </w:rPr>
        <w:t>Стру</w:t>
      </w:r>
      <w:r>
        <w:rPr>
          <w:sz w:val="24"/>
          <w:szCs w:val="24"/>
        </w:rPr>
        <w:t>ктурно программа состоит из четырех разделов:</w:t>
      </w:r>
    </w:p>
    <w:p w:rsidR="00A60B02" w:rsidRDefault="00A60B02" w:rsidP="00A60B02">
      <w:pPr>
        <w:pStyle w:val="a3"/>
        <w:ind w:firstLine="708"/>
        <w:rPr>
          <w:sz w:val="24"/>
          <w:szCs w:val="24"/>
        </w:rPr>
      </w:pPr>
      <w:r w:rsidRPr="0061333B">
        <w:rPr>
          <w:sz w:val="24"/>
          <w:szCs w:val="24"/>
        </w:rPr>
        <w:t>Раздел I</w:t>
      </w:r>
      <w:r>
        <w:rPr>
          <w:sz w:val="24"/>
          <w:szCs w:val="24"/>
        </w:rPr>
        <w:t xml:space="preserve"> «Глобальный комплекс проблем безопасности жизнедеятельности»  </w:t>
      </w:r>
    </w:p>
    <w:p w:rsidR="00A60B02" w:rsidRPr="0061333B" w:rsidRDefault="00A60B02" w:rsidP="00A60B02">
      <w:pPr>
        <w:pStyle w:val="a3"/>
        <w:ind w:firstLine="708"/>
        <w:jc w:val="both"/>
        <w:rPr>
          <w:sz w:val="24"/>
          <w:szCs w:val="24"/>
        </w:rPr>
      </w:pPr>
      <w:r>
        <w:rPr>
          <w:sz w:val="24"/>
          <w:szCs w:val="24"/>
        </w:rPr>
        <w:t>Раздел II</w:t>
      </w:r>
      <w:r w:rsidRPr="0061333B">
        <w:rPr>
          <w:sz w:val="24"/>
          <w:szCs w:val="24"/>
        </w:rPr>
        <w:t xml:space="preserve"> «Основы военной службы» предусматривает изучение основных положений, раскрывающих содержание обязательной под</w:t>
      </w:r>
      <w:r w:rsidRPr="0061333B">
        <w:rPr>
          <w:sz w:val="24"/>
          <w:szCs w:val="24"/>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61333B">
        <w:rPr>
          <w:sz w:val="24"/>
          <w:szCs w:val="24"/>
        </w:rPr>
        <w:t>В процессе изучения тематики раздела учащиеся получат начальные знания в области обороны, озна</w:t>
      </w:r>
      <w:r w:rsidRPr="0061333B">
        <w:rPr>
          <w:sz w:val="24"/>
          <w:szCs w:val="24"/>
        </w:rPr>
        <w:softHyphen/>
        <w:t>комятся с основными положениями Военной доктрины Российской Федерации; получат сведения о Вооруженных Силах Российской Фе</w:t>
      </w:r>
      <w:r w:rsidRPr="0061333B">
        <w:rPr>
          <w:sz w:val="24"/>
          <w:szCs w:val="24"/>
        </w:rPr>
        <w:softHyphen/>
        <w:t>дерации, их структуре и предназначении для обеспечения националь</w:t>
      </w:r>
      <w:r w:rsidRPr="0061333B">
        <w:rPr>
          <w:sz w:val="24"/>
          <w:szCs w:val="24"/>
        </w:rPr>
        <w:softHyphen/>
        <w:t>ной безопасности страны; уяснят роль и значение военно-патриоти</w:t>
      </w:r>
      <w:r w:rsidRPr="0061333B">
        <w:rPr>
          <w:sz w:val="24"/>
          <w:szCs w:val="24"/>
        </w:rPr>
        <w:softHyphen/>
        <w:t>ческого воспитания молодежи в деле подготовки граждан России к выполнению конституционного долга по защите Отечества.</w:t>
      </w:r>
      <w:proofErr w:type="gramEnd"/>
      <w:r>
        <w:rPr>
          <w:sz w:val="24"/>
          <w:szCs w:val="24"/>
        </w:rPr>
        <w:t xml:space="preserve"> </w:t>
      </w:r>
      <w:r w:rsidRPr="0061333B">
        <w:rPr>
          <w:sz w:val="24"/>
          <w:szCs w:val="24"/>
        </w:rPr>
        <w:t xml:space="preserve">Программа рассчитана на 34 </w:t>
      </w:r>
      <w:proofErr w:type="gramStart"/>
      <w:r w:rsidRPr="0061333B">
        <w:rPr>
          <w:sz w:val="24"/>
          <w:szCs w:val="24"/>
        </w:rPr>
        <w:t>учебных</w:t>
      </w:r>
      <w:proofErr w:type="gramEnd"/>
      <w:r w:rsidRPr="0061333B">
        <w:rPr>
          <w:sz w:val="24"/>
          <w:szCs w:val="24"/>
        </w:rPr>
        <w:t xml:space="preserve"> часа.</w:t>
      </w:r>
      <w:r>
        <w:rPr>
          <w:sz w:val="24"/>
          <w:szCs w:val="24"/>
        </w:rPr>
        <w:t xml:space="preserve"> </w:t>
      </w:r>
    </w:p>
    <w:p w:rsidR="00A60B02" w:rsidRDefault="00A60B02" w:rsidP="00A60B02">
      <w:pPr>
        <w:pStyle w:val="a3"/>
        <w:ind w:firstLine="708"/>
        <w:rPr>
          <w:sz w:val="24"/>
          <w:szCs w:val="24"/>
        </w:rPr>
      </w:pPr>
      <w:r w:rsidRPr="0061333B">
        <w:rPr>
          <w:sz w:val="24"/>
          <w:szCs w:val="24"/>
        </w:rPr>
        <w:t>Раздел II</w:t>
      </w:r>
      <w:r>
        <w:rPr>
          <w:sz w:val="24"/>
          <w:szCs w:val="24"/>
          <w:lang w:val="en-US"/>
        </w:rPr>
        <w:t>I</w:t>
      </w:r>
      <w:r>
        <w:rPr>
          <w:sz w:val="24"/>
          <w:szCs w:val="24"/>
        </w:rPr>
        <w:t xml:space="preserve"> «Военно-патриотическое воспитание»</w:t>
      </w:r>
    </w:p>
    <w:p w:rsidR="00A60B02" w:rsidRPr="0061333B" w:rsidRDefault="00A60B02" w:rsidP="00A60B02">
      <w:pPr>
        <w:pStyle w:val="a3"/>
        <w:ind w:firstLine="708"/>
        <w:jc w:val="both"/>
        <w:rPr>
          <w:sz w:val="24"/>
          <w:szCs w:val="24"/>
        </w:rPr>
      </w:pPr>
      <w:r>
        <w:rPr>
          <w:sz w:val="24"/>
          <w:szCs w:val="24"/>
        </w:rPr>
        <w:t>Раздел I</w:t>
      </w:r>
      <w:r>
        <w:rPr>
          <w:sz w:val="24"/>
          <w:szCs w:val="24"/>
          <w:lang w:val="en-US"/>
        </w:rPr>
        <w:t>V</w:t>
      </w:r>
      <w:r w:rsidRPr="0061333B">
        <w:rPr>
          <w:sz w:val="24"/>
          <w:szCs w:val="24"/>
        </w:rPr>
        <w:t xml:space="preserve"> «Основы медицинских знаний и здорового образа жиз</w:t>
      </w:r>
      <w:r w:rsidRPr="0061333B">
        <w:rPr>
          <w:sz w:val="24"/>
          <w:szCs w:val="24"/>
        </w:rPr>
        <w:softHyphen/>
        <w:t>ни» предназначен для формирования у обучаемых знаний о здоровом образе жизни, основных инфекционных и неинфекционных заболе</w:t>
      </w:r>
      <w:r w:rsidRPr="0061333B">
        <w:rPr>
          <w:sz w:val="24"/>
          <w:szCs w:val="24"/>
        </w:rPr>
        <w:softHyphen/>
        <w:t>ваниях, средствах их профилактики и правилах оказания первой ме</w:t>
      </w:r>
      <w:r w:rsidRPr="0061333B">
        <w:rPr>
          <w:sz w:val="24"/>
          <w:szCs w:val="24"/>
        </w:rPr>
        <w:softHyphen/>
        <w:t>дицинской помощ</w:t>
      </w:r>
      <w:r>
        <w:rPr>
          <w:sz w:val="24"/>
          <w:szCs w:val="24"/>
        </w:rPr>
        <w:t>и. Раздел состоит из четырех разделов</w:t>
      </w:r>
      <w:r w:rsidRPr="0061333B">
        <w:rPr>
          <w:sz w:val="24"/>
          <w:szCs w:val="24"/>
        </w:rPr>
        <w:t>.</w:t>
      </w:r>
    </w:p>
    <w:p w:rsidR="00A60B02" w:rsidRPr="0061333B" w:rsidRDefault="00A60B02" w:rsidP="00A60B02">
      <w:pPr>
        <w:pStyle w:val="a3"/>
        <w:ind w:firstLine="708"/>
        <w:rPr>
          <w:sz w:val="24"/>
          <w:szCs w:val="24"/>
        </w:rPr>
      </w:pPr>
    </w:p>
    <w:p w:rsidR="00A60B02" w:rsidRPr="003C7226" w:rsidRDefault="00A60B02" w:rsidP="00A60B02">
      <w:pPr>
        <w:pStyle w:val="a3"/>
        <w:rPr>
          <w:sz w:val="24"/>
          <w:szCs w:val="24"/>
        </w:rPr>
      </w:pPr>
      <w:r>
        <w:rPr>
          <w:sz w:val="24"/>
          <w:szCs w:val="24"/>
        </w:rPr>
        <w:t>Программа рассчитана на 34</w:t>
      </w:r>
      <w:r w:rsidRPr="003C7226">
        <w:rPr>
          <w:sz w:val="24"/>
          <w:szCs w:val="24"/>
        </w:rPr>
        <w:t xml:space="preserve"> часа.</w:t>
      </w: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Pr="0061333B"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jc w:val="center"/>
        <w:rPr>
          <w:b/>
          <w:sz w:val="24"/>
          <w:szCs w:val="24"/>
        </w:rPr>
      </w:pPr>
    </w:p>
    <w:p w:rsidR="00A60B02" w:rsidRDefault="00A60B02" w:rsidP="00A60B02">
      <w:pPr>
        <w:pStyle w:val="a3"/>
        <w:rPr>
          <w:b/>
          <w:sz w:val="24"/>
          <w:szCs w:val="24"/>
        </w:rPr>
      </w:pPr>
    </w:p>
    <w:p w:rsidR="00A60B02" w:rsidRPr="00C704E2" w:rsidRDefault="00A60B02" w:rsidP="00A60B02">
      <w:pPr>
        <w:pStyle w:val="3"/>
        <w:jc w:val="center"/>
        <w:rPr>
          <w:rFonts w:ascii="Times New Roman" w:hAnsi="Times New Roman"/>
          <w:sz w:val="24"/>
          <w:szCs w:val="24"/>
        </w:rPr>
      </w:pPr>
      <w:r w:rsidRPr="006A7EC7">
        <w:rPr>
          <w:sz w:val="32"/>
          <w:szCs w:val="32"/>
        </w:rPr>
        <w:lastRenderedPageBreak/>
        <w:t xml:space="preserve">Календарно-тематическое планирование уроков </w:t>
      </w:r>
      <w:r w:rsidR="0092505E">
        <w:rPr>
          <w:sz w:val="32"/>
          <w:szCs w:val="32"/>
        </w:rPr>
        <w:t xml:space="preserve">ОБЖ </w:t>
      </w:r>
      <w:r w:rsidRPr="00812E25">
        <w:rPr>
          <w:rFonts w:ascii="Times New Roman" w:hAnsi="Times New Roman"/>
          <w:sz w:val="24"/>
          <w:szCs w:val="24"/>
        </w:rPr>
        <w:t>(11 класс)</w:t>
      </w:r>
    </w:p>
    <w:tbl>
      <w:tblPr>
        <w:tblW w:w="16161" w:type="dxa"/>
        <w:tblInd w:w="-386" w:type="dxa"/>
        <w:tblLayout w:type="fixed"/>
        <w:tblCellMar>
          <w:left w:w="40" w:type="dxa"/>
          <w:right w:w="40" w:type="dxa"/>
        </w:tblCellMar>
        <w:tblLook w:val="0000"/>
      </w:tblPr>
      <w:tblGrid>
        <w:gridCol w:w="1134"/>
        <w:gridCol w:w="11199"/>
        <w:gridCol w:w="851"/>
        <w:gridCol w:w="1701"/>
        <w:gridCol w:w="1276"/>
      </w:tblGrid>
      <w:tr w:rsidR="00A60B02" w:rsidRPr="0061333B" w:rsidTr="00F01CBF">
        <w:trPr>
          <w:trHeight w:val="523"/>
        </w:trPr>
        <w:tc>
          <w:tcPr>
            <w:tcW w:w="1134" w:type="dxa"/>
            <w:tcBorders>
              <w:top w:val="single" w:sz="6" w:space="0" w:color="auto"/>
              <w:left w:val="single" w:sz="6" w:space="0" w:color="auto"/>
              <w:bottom w:val="nil"/>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 пар.</w:t>
            </w:r>
          </w:p>
        </w:tc>
        <w:tc>
          <w:tcPr>
            <w:tcW w:w="11199" w:type="dxa"/>
            <w:tcBorders>
              <w:top w:val="single" w:sz="6" w:space="0" w:color="auto"/>
              <w:left w:val="single" w:sz="6" w:space="0" w:color="auto"/>
              <w:bottom w:val="nil"/>
              <w:right w:val="single" w:sz="6" w:space="0" w:color="auto"/>
            </w:tcBorders>
            <w:shd w:val="clear" w:color="auto" w:fill="FFFFFF"/>
          </w:tcPr>
          <w:p w:rsidR="00A60B02" w:rsidRPr="0061333B" w:rsidRDefault="00A60B02" w:rsidP="00F01CBF">
            <w:pPr>
              <w:pStyle w:val="a3"/>
              <w:jc w:val="center"/>
              <w:rPr>
                <w:sz w:val="24"/>
                <w:szCs w:val="24"/>
              </w:rPr>
            </w:pPr>
            <w:r w:rsidRPr="0061333B">
              <w:rPr>
                <w:sz w:val="24"/>
                <w:szCs w:val="24"/>
              </w:rPr>
              <w:t>Наименование раздела, темы и урока</w:t>
            </w:r>
          </w:p>
        </w:tc>
        <w:tc>
          <w:tcPr>
            <w:tcW w:w="851" w:type="dxa"/>
            <w:vMerge w:val="restart"/>
            <w:tcBorders>
              <w:top w:val="single" w:sz="6" w:space="0" w:color="auto"/>
              <w:left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sidRPr="0061333B">
              <w:rPr>
                <w:sz w:val="24"/>
                <w:szCs w:val="24"/>
              </w:rPr>
              <w:t>Количество часов</w:t>
            </w:r>
          </w:p>
        </w:tc>
        <w:tc>
          <w:tcPr>
            <w:tcW w:w="1701" w:type="dxa"/>
            <w:tcBorders>
              <w:top w:val="single" w:sz="6" w:space="0" w:color="auto"/>
              <w:left w:val="single" w:sz="6" w:space="0" w:color="auto"/>
              <w:right w:val="single" w:sz="6" w:space="0" w:color="auto"/>
            </w:tcBorders>
            <w:shd w:val="clear" w:color="auto" w:fill="FFFFFF"/>
          </w:tcPr>
          <w:p w:rsidR="00A60B02" w:rsidRDefault="00A60B02" w:rsidP="00F01CBF">
            <w:pPr>
              <w:pStyle w:val="a3"/>
              <w:jc w:val="center"/>
              <w:rPr>
                <w:sz w:val="24"/>
                <w:szCs w:val="24"/>
              </w:rPr>
            </w:pPr>
            <w:r>
              <w:rPr>
                <w:sz w:val="24"/>
                <w:szCs w:val="24"/>
              </w:rPr>
              <w:t>примечание</w:t>
            </w:r>
          </w:p>
        </w:tc>
        <w:tc>
          <w:tcPr>
            <w:tcW w:w="1276" w:type="dxa"/>
            <w:vMerge w:val="restart"/>
            <w:tcBorders>
              <w:top w:val="single" w:sz="6" w:space="0" w:color="auto"/>
              <w:left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Дата</w:t>
            </w:r>
          </w:p>
        </w:tc>
      </w:tr>
      <w:tr w:rsidR="00A60B02" w:rsidRPr="0061333B" w:rsidTr="00F01CBF">
        <w:trPr>
          <w:trHeight w:val="83"/>
        </w:trPr>
        <w:tc>
          <w:tcPr>
            <w:tcW w:w="1134" w:type="dxa"/>
            <w:tcBorders>
              <w:top w:val="nil"/>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p>
        </w:tc>
        <w:tc>
          <w:tcPr>
            <w:tcW w:w="11199" w:type="dxa"/>
            <w:tcBorders>
              <w:top w:val="nil"/>
              <w:left w:val="single" w:sz="6" w:space="0" w:color="auto"/>
              <w:bottom w:val="single" w:sz="6" w:space="0" w:color="auto"/>
              <w:right w:val="single" w:sz="6" w:space="0" w:color="auto"/>
            </w:tcBorders>
            <w:shd w:val="clear" w:color="auto" w:fill="FFFFFF"/>
          </w:tcPr>
          <w:p w:rsidR="00A60B02" w:rsidRPr="0061333B" w:rsidRDefault="00A60B02" w:rsidP="00F01CBF">
            <w:pPr>
              <w:pStyle w:val="a3"/>
              <w:rPr>
                <w:sz w:val="24"/>
                <w:szCs w:val="24"/>
              </w:rPr>
            </w:pPr>
          </w:p>
        </w:tc>
        <w:tc>
          <w:tcPr>
            <w:tcW w:w="851" w:type="dxa"/>
            <w:vMerge/>
            <w:tcBorders>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c>
          <w:tcPr>
            <w:tcW w:w="1701" w:type="dxa"/>
            <w:tcBorders>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c>
          <w:tcPr>
            <w:tcW w:w="1276" w:type="dxa"/>
            <w:vMerge/>
            <w:tcBorders>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7B6BAF" w:rsidTr="00F01CBF">
        <w:trPr>
          <w:trHeight w:val="475"/>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b/>
                <w:i/>
                <w:sz w:val="36"/>
                <w:szCs w:val="36"/>
              </w:rPr>
              <w:t>Раздел 1 .  Глобальный комплекс проблем безопасности жизнедеятельности</w:t>
            </w:r>
          </w:p>
        </w:tc>
      </w:tr>
      <w:tr w:rsidR="00A60B02" w:rsidRPr="007B6BAF" w:rsidTr="00F01CBF">
        <w:trPr>
          <w:trHeight w:val="312"/>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i/>
                <w:sz w:val="24"/>
                <w:szCs w:val="24"/>
              </w:rPr>
            </w:pPr>
            <w:r w:rsidRPr="00C704E2">
              <w:rPr>
                <w:rFonts w:ascii="Times New Roman" w:hAnsi="Times New Roman"/>
                <w:b/>
                <w:i/>
                <w:sz w:val="24"/>
                <w:szCs w:val="24"/>
              </w:rPr>
              <w:t>Глава 1 .  Будущее  безопасности человечества   (5 часов)</w:t>
            </w:r>
          </w:p>
        </w:tc>
      </w:tr>
      <w:tr w:rsidR="00A60B02" w:rsidRPr="0061333B" w:rsidTr="00F01CBF">
        <w:trPr>
          <w:trHeight w:val="30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Перспективы развития жизни на Земле.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Пути решения глобальных проблем безопасности жизни на Земле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3</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Основные направления международного сотрудничества России в области безопасности жизнедеятельности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4</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Состояние окружающей природной среды в России и меры по ее улучшению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28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5</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Окружающая среда и здоровье человека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7B6BAF" w:rsidTr="00F01CBF">
        <w:trPr>
          <w:trHeight w:val="504"/>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i/>
                <w:sz w:val="24"/>
                <w:szCs w:val="24"/>
              </w:rPr>
            </w:pPr>
            <w:r w:rsidRPr="005458D4">
              <w:rPr>
                <w:rFonts w:ascii="Times New Roman" w:hAnsi="Times New Roman"/>
                <w:b/>
                <w:i/>
                <w:sz w:val="36"/>
                <w:szCs w:val="36"/>
              </w:rPr>
              <w:t>Раздел 2. Основы военной  службы</w:t>
            </w:r>
          </w:p>
        </w:tc>
      </w:tr>
      <w:tr w:rsidR="00A60B02" w:rsidRPr="0061333B" w:rsidTr="00F01CBF">
        <w:trPr>
          <w:trHeight w:val="240"/>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b/>
                <w:i/>
                <w:sz w:val="24"/>
                <w:szCs w:val="24"/>
              </w:rPr>
              <w:t>Глава 2. Воинская  обязанность (9 часов)</w:t>
            </w:r>
          </w:p>
        </w:tc>
      </w:tr>
      <w:tr w:rsidR="00A60B02" w:rsidRPr="0061333B" w:rsidTr="00F01CBF">
        <w:trPr>
          <w:trHeight w:val="4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6</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Основные сведения</w:t>
            </w:r>
            <w:r w:rsidRPr="00687520">
              <w:rPr>
                <w:rFonts w:ascii="Times New Roman" w:hAnsi="Times New Roman"/>
                <w:sz w:val="24"/>
                <w:szCs w:val="24"/>
              </w:rPr>
              <w:t xml:space="preserve"> о воинской обязанности.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7</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Организация воинского учета и его предназначение.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8</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постановки граждан на воинский учет.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7B6BAF" w:rsidTr="00F01CBF">
        <w:trPr>
          <w:trHeight w:val="30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9</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освидетельствования граждан при постановке на воинский учет.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sz w:val="24"/>
                <w:szCs w:val="24"/>
              </w:rPr>
            </w:pPr>
          </w:p>
        </w:tc>
      </w:tr>
      <w:tr w:rsidR="00A60B02" w:rsidRPr="007B6BAF" w:rsidTr="00F01CBF">
        <w:trPr>
          <w:trHeight w:val="3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10</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Обязательная</w:t>
            </w:r>
            <w:r w:rsidRPr="00687520">
              <w:rPr>
                <w:rFonts w:ascii="Times New Roman" w:hAnsi="Times New Roman"/>
                <w:sz w:val="24"/>
                <w:szCs w:val="24"/>
              </w:rPr>
              <w:t xml:space="preserve"> подготовка </w:t>
            </w:r>
            <w:r>
              <w:rPr>
                <w:rFonts w:ascii="Times New Roman" w:hAnsi="Times New Roman"/>
                <w:sz w:val="24"/>
                <w:szCs w:val="24"/>
              </w:rPr>
              <w:t xml:space="preserve">граждан </w:t>
            </w:r>
            <w:r w:rsidRPr="00687520">
              <w:rPr>
                <w:rFonts w:ascii="Times New Roman" w:hAnsi="Times New Roman"/>
                <w:sz w:val="24"/>
                <w:szCs w:val="24"/>
              </w:rPr>
              <w:t xml:space="preserve">к военной службе.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i/>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815344" w:rsidRDefault="00A60B02" w:rsidP="00F01CBF">
            <w:pPr>
              <w:pStyle w:val="a3"/>
              <w:jc w:val="center"/>
              <w:rPr>
                <w:sz w:val="24"/>
                <w:szCs w:val="24"/>
              </w:rPr>
            </w:pPr>
          </w:p>
        </w:tc>
      </w:tr>
      <w:tr w:rsidR="00A60B02" w:rsidRPr="0061333B" w:rsidTr="00F01CBF">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i/>
                <w:sz w:val="24"/>
                <w:szCs w:val="24"/>
              </w:rPr>
            </w:pPr>
            <w:r w:rsidRPr="00C704E2">
              <w:rPr>
                <w:rFonts w:ascii="Times New Roman" w:hAnsi="Times New Roman"/>
                <w:i/>
                <w:sz w:val="24"/>
                <w:szCs w:val="24"/>
              </w:rPr>
              <w:t>11</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Д</w:t>
            </w:r>
            <w:r w:rsidRPr="00687520">
              <w:rPr>
                <w:rFonts w:ascii="Times New Roman" w:hAnsi="Times New Roman"/>
                <w:sz w:val="24"/>
                <w:szCs w:val="24"/>
              </w:rPr>
              <w:t>обровольная подготовка</w:t>
            </w:r>
            <w:r>
              <w:rPr>
                <w:rFonts w:ascii="Times New Roman" w:hAnsi="Times New Roman"/>
                <w:sz w:val="24"/>
                <w:szCs w:val="24"/>
              </w:rPr>
              <w:t xml:space="preserve"> граждан</w:t>
            </w:r>
            <w:r w:rsidRPr="00687520">
              <w:rPr>
                <w:rFonts w:ascii="Times New Roman" w:hAnsi="Times New Roman"/>
                <w:sz w:val="24"/>
                <w:szCs w:val="24"/>
              </w:rPr>
              <w:t xml:space="preserve"> к военной службе.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12</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Организ</w:t>
            </w:r>
            <w:r>
              <w:rPr>
                <w:rFonts w:ascii="Times New Roman" w:hAnsi="Times New Roman"/>
                <w:sz w:val="24"/>
                <w:szCs w:val="24"/>
              </w:rPr>
              <w:t xml:space="preserve">ация призыва </w:t>
            </w:r>
            <w:r w:rsidRPr="00687520">
              <w:rPr>
                <w:rFonts w:ascii="Times New Roman" w:hAnsi="Times New Roman"/>
                <w:sz w:val="24"/>
                <w:szCs w:val="24"/>
              </w:rPr>
              <w:t xml:space="preserve">на военную службу.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pStyle w:val="a3"/>
              <w:jc w:val="center"/>
              <w:rPr>
                <w:sz w:val="24"/>
                <w:szCs w:val="24"/>
              </w:rPr>
            </w:pPr>
          </w:p>
        </w:tc>
      </w:tr>
      <w:tr w:rsidR="00A60B02" w:rsidRPr="0061333B" w:rsidTr="00F01CBF">
        <w:trPr>
          <w:trHeight w:val="4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13</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Ответственность граждан по вопросам призыва на военную службу.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14</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призыва на военную службу.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b/>
                <w:i/>
                <w:sz w:val="24"/>
                <w:szCs w:val="24"/>
              </w:rPr>
              <w:t>Глава 3. Правовые основы  военной службы    (6 часов)</w:t>
            </w: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15</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Прохождение военной службы по контракту. Особенности прохождения военной службы гражданами женского пола.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16</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Аль</w:t>
            </w:r>
            <w:r>
              <w:rPr>
                <w:rFonts w:ascii="Times New Roman" w:hAnsi="Times New Roman"/>
                <w:sz w:val="24"/>
                <w:szCs w:val="24"/>
              </w:rPr>
              <w:t>тернативная гражданская служба  и порядок е</w:t>
            </w:r>
            <w:r w:rsidRPr="00687520">
              <w:rPr>
                <w:rFonts w:ascii="Times New Roman" w:hAnsi="Times New Roman"/>
                <w:sz w:val="24"/>
                <w:szCs w:val="24"/>
              </w:rPr>
              <w:t xml:space="preserve">е </w:t>
            </w:r>
            <w:r>
              <w:rPr>
                <w:rFonts w:ascii="Times New Roman" w:hAnsi="Times New Roman"/>
                <w:sz w:val="24"/>
                <w:szCs w:val="24"/>
              </w:rPr>
              <w:t>прохождения</w:t>
            </w:r>
            <w:r w:rsidRPr="00687520">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lastRenderedPageBreak/>
              <w:t>17</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Социальные гарантии военнослужащих.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18</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Права и  о</w:t>
            </w:r>
            <w:r w:rsidRPr="00687520">
              <w:rPr>
                <w:rFonts w:ascii="Times New Roman" w:hAnsi="Times New Roman"/>
                <w:sz w:val="24"/>
                <w:szCs w:val="24"/>
              </w:rPr>
              <w:t xml:space="preserve">тветственность военнослужащих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19</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Увольнение с военной служб</w:t>
            </w:r>
            <w:r>
              <w:rPr>
                <w:rFonts w:ascii="Times New Roman" w:hAnsi="Times New Roman"/>
                <w:sz w:val="24"/>
                <w:szCs w:val="24"/>
              </w:rPr>
              <w:t>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7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20</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Подготовка кадров для Вооруженных Сил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7B6BAF" w:rsidTr="00F01CBF">
        <w:trPr>
          <w:trHeight w:val="317"/>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i/>
                <w:sz w:val="24"/>
                <w:szCs w:val="24"/>
              </w:rPr>
            </w:pPr>
            <w:r w:rsidRPr="00C704E2">
              <w:rPr>
                <w:rFonts w:ascii="Times New Roman" w:hAnsi="Times New Roman"/>
                <w:b/>
                <w:i/>
                <w:sz w:val="36"/>
                <w:szCs w:val="36"/>
              </w:rPr>
              <w:t>Раздел 3.  Военно-патриотическое воспитание</w:t>
            </w:r>
          </w:p>
        </w:tc>
      </w:tr>
      <w:tr w:rsidR="00A60B02" w:rsidRPr="0061333B" w:rsidTr="00F01CBF">
        <w:trPr>
          <w:trHeight w:val="302"/>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b/>
                <w:i/>
                <w:sz w:val="24"/>
                <w:szCs w:val="24"/>
              </w:rPr>
              <w:t>Глава 4. Боевые традиции Вооруженных Сил Российской Федерации (3 часа)</w:t>
            </w: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21</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Память поколений – Дни воинской славы России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pStyle w:val="a3"/>
              <w:jc w:val="center"/>
              <w:rPr>
                <w:sz w:val="24"/>
                <w:szCs w:val="24"/>
              </w:rPr>
            </w:pPr>
          </w:p>
        </w:tc>
      </w:tr>
      <w:tr w:rsidR="00A60B02" w:rsidRPr="0061333B" w:rsidTr="00F01CBF">
        <w:trPr>
          <w:trHeight w:val="49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22</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Дружба, войсковое товарищество – основа боевой готовности войск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3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23</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Взаимоотношения в воинском коллективе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298"/>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b/>
                <w:i/>
                <w:sz w:val="24"/>
                <w:szCs w:val="24"/>
              </w:rPr>
              <w:t>Гл</w:t>
            </w:r>
            <w:r>
              <w:rPr>
                <w:rFonts w:ascii="Times New Roman" w:hAnsi="Times New Roman"/>
                <w:b/>
                <w:i/>
                <w:sz w:val="24"/>
                <w:szCs w:val="24"/>
              </w:rPr>
              <w:t>ава 5. Символы воинской чести (4 часа</w:t>
            </w:r>
            <w:r w:rsidRPr="00C704E2">
              <w:rPr>
                <w:rFonts w:ascii="Times New Roman" w:hAnsi="Times New Roman"/>
                <w:b/>
                <w:i/>
                <w:sz w:val="24"/>
                <w:szCs w:val="24"/>
              </w:rPr>
              <w:t>)</w:t>
            </w:r>
          </w:p>
        </w:tc>
      </w:tr>
      <w:tr w:rsidR="00A60B02" w:rsidRPr="0061333B" w:rsidTr="00F01CBF">
        <w:trPr>
          <w:trHeight w:val="3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24-25</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Военная присяга – клятва воина на верность Родине – России</w:t>
            </w:r>
          </w:p>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Боевое знамя части.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F1E24"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i/>
                <w:sz w:val="24"/>
                <w:szCs w:val="24"/>
              </w:rPr>
            </w:pPr>
            <w:r w:rsidRPr="00C704E2">
              <w:rPr>
                <w:rFonts w:ascii="Times New Roman" w:hAnsi="Times New Roman"/>
                <w:i/>
                <w:sz w:val="24"/>
                <w:szCs w:val="24"/>
              </w:rPr>
              <w:t>26</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Ордена, почетные награды за воинские отличия в бою и заслуги в военной  службе.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i/>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F1E24" w:rsidRDefault="00A60B02" w:rsidP="00F01CBF">
            <w:pPr>
              <w:pStyle w:val="a3"/>
              <w:jc w:val="center"/>
              <w:rPr>
                <w:sz w:val="24"/>
                <w:szCs w:val="24"/>
              </w:rPr>
            </w:pPr>
          </w:p>
        </w:tc>
      </w:tr>
      <w:tr w:rsidR="00A60B02" w:rsidRPr="0061333B" w:rsidTr="00F01CBF">
        <w:trPr>
          <w:trHeight w:val="51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27</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Ритуалы Вооруженных Сил РФ. </w:t>
            </w:r>
            <w:r w:rsidRPr="00687520">
              <w:rPr>
                <w:rFonts w:ascii="Times New Roman" w:hAnsi="Times New Roman"/>
                <w:sz w:val="24"/>
                <w:szCs w:val="24"/>
              </w:rPr>
              <w:t>Воин</w:t>
            </w:r>
            <w:r>
              <w:rPr>
                <w:rFonts w:ascii="Times New Roman" w:hAnsi="Times New Roman"/>
                <w:sz w:val="24"/>
                <w:szCs w:val="24"/>
              </w:rPr>
              <w:t>ские звания военнослужащих</w:t>
            </w:r>
            <w:r w:rsidRPr="00687520">
              <w:rPr>
                <w:rFonts w:ascii="Times New Roman" w:hAnsi="Times New Roman"/>
                <w:sz w:val="24"/>
                <w:szCs w:val="24"/>
              </w:rPr>
              <w:t>. Военная форма одежды.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335"/>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spacing w:after="0"/>
              <w:jc w:val="center"/>
              <w:rPr>
                <w:rFonts w:ascii="Times New Roman" w:hAnsi="Times New Roman"/>
                <w:b/>
                <w:i/>
                <w:sz w:val="36"/>
                <w:szCs w:val="36"/>
              </w:rPr>
            </w:pPr>
            <w:r w:rsidRPr="00C704E2">
              <w:rPr>
                <w:rFonts w:ascii="Times New Roman" w:hAnsi="Times New Roman"/>
                <w:b/>
                <w:i/>
                <w:sz w:val="36"/>
                <w:szCs w:val="36"/>
              </w:rPr>
              <w:t>Раздел 4. Основы медицинских знаний</w:t>
            </w:r>
          </w:p>
        </w:tc>
      </w:tr>
      <w:tr w:rsidR="00A60B02" w:rsidRPr="0061333B" w:rsidTr="00F01CBF">
        <w:trPr>
          <w:trHeight w:val="307"/>
        </w:trPr>
        <w:tc>
          <w:tcPr>
            <w:tcW w:w="16161" w:type="dxa"/>
            <w:gridSpan w:val="5"/>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spacing w:after="0"/>
              <w:jc w:val="center"/>
              <w:rPr>
                <w:rFonts w:ascii="Times New Roman" w:hAnsi="Times New Roman"/>
                <w:b/>
                <w:i/>
                <w:sz w:val="24"/>
                <w:szCs w:val="24"/>
              </w:rPr>
            </w:pPr>
            <w:r w:rsidRPr="00C704E2">
              <w:rPr>
                <w:rFonts w:ascii="Times New Roman" w:hAnsi="Times New Roman"/>
                <w:b/>
                <w:i/>
                <w:sz w:val="24"/>
                <w:szCs w:val="24"/>
              </w:rPr>
              <w:t xml:space="preserve">Глава </w:t>
            </w:r>
            <w:r>
              <w:rPr>
                <w:rFonts w:ascii="Times New Roman" w:hAnsi="Times New Roman"/>
                <w:b/>
                <w:i/>
                <w:sz w:val="24"/>
                <w:szCs w:val="24"/>
              </w:rPr>
              <w:t xml:space="preserve">6. Основы медицинских знаний </w:t>
            </w:r>
            <w:proofErr w:type="gramStart"/>
            <w:r>
              <w:rPr>
                <w:rFonts w:ascii="Times New Roman" w:hAnsi="Times New Roman"/>
                <w:b/>
                <w:i/>
                <w:sz w:val="24"/>
                <w:szCs w:val="24"/>
              </w:rPr>
              <w:t xml:space="preserve">( </w:t>
            </w:r>
            <w:proofErr w:type="gramEnd"/>
            <w:r>
              <w:rPr>
                <w:rFonts w:ascii="Times New Roman" w:hAnsi="Times New Roman"/>
                <w:b/>
                <w:i/>
                <w:sz w:val="24"/>
                <w:szCs w:val="24"/>
              </w:rPr>
              <w:t xml:space="preserve">7 </w:t>
            </w:r>
            <w:r w:rsidRPr="00C704E2">
              <w:rPr>
                <w:rFonts w:ascii="Times New Roman" w:hAnsi="Times New Roman"/>
                <w:b/>
                <w:i/>
                <w:sz w:val="24"/>
                <w:szCs w:val="24"/>
              </w:rPr>
              <w:t>часов)</w:t>
            </w: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28-29</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Основные инфекционные заболевания. Меры профилактики  инфекционных заболеваний.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30</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Default="00A60B02" w:rsidP="00F01CBF">
            <w:pPr>
              <w:spacing w:after="0"/>
              <w:jc w:val="both"/>
              <w:rPr>
                <w:rFonts w:ascii="Times New Roman" w:hAnsi="Times New Roman"/>
                <w:sz w:val="24"/>
                <w:szCs w:val="24"/>
              </w:rPr>
            </w:pPr>
            <w:r>
              <w:rPr>
                <w:rFonts w:ascii="Times New Roman" w:hAnsi="Times New Roman"/>
                <w:sz w:val="24"/>
                <w:szCs w:val="24"/>
              </w:rPr>
              <w:t xml:space="preserve">Общие принципы оказания первой медицинской помощи пострадавшему. </w:t>
            </w:r>
          </w:p>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Первая помощь при ранениях и ожогах.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31-32</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Первая помощь при травмах. Ушибы, растяжение связок, вывихи. Первая помощь при отравлениях.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33</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Оказание помощи </w:t>
            </w:r>
            <w:proofErr w:type="gramStart"/>
            <w:r>
              <w:rPr>
                <w:rFonts w:ascii="Times New Roman" w:hAnsi="Times New Roman"/>
                <w:sz w:val="24"/>
                <w:szCs w:val="24"/>
              </w:rPr>
              <w:t>тонущему</w:t>
            </w:r>
            <w:proofErr w:type="gramEnd"/>
            <w:r>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61333B" w:rsidTr="00F01CBF">
        <w:trPr>
          <w:trHeight w:val="48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Pr>
                <w:rFonts w:ascii="Times New Roman" w:hAnsi="Times New Roman"/>
                <w:sz w:val="24"/>
                <w:szCs w:val="24"/>
              </w:rPr>
              <w:t>34</w:t>
            </w:r>
          </w:p>
        </w:tc>
        <w:tc>
          <w:tcPr>
            <w:tcW w:w="11199" w:type="dxa"/>
            <w:tcBorders>
              <w:top w:val="single" w:sz="6" w:space="0" w:color="auto"/>
              <w:left w:val="single" w:sz="6" w:space="0" w:color="auto"/>
              <w:bottom w:val="single" w:sz="6" w:space="0" w:color="auto"/>
              <w:right w:val="single" w:sz="6" w:space="0" w:color="auto"/>
            </w:tcBorders>
            <w:shd w:val="clear" w:color="auto" w:fill="FFFFFF"/>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Организация системы медицинского страхования в Российской Федерации.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r>
              <w:rPr>
                <w:sz w:val="24"/>
                <w:szCs w:val="24"/>
              </w:rPr>
              <w:t>презентация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60B02" w:rsidRPr="0061333B" w:rsidRDefault="00A60B02" w:rsidP="00F01CBF">
            <w:pPr>
              <w:pStyle w:val="a3"/>
              <w:jc w:val="center"/>
              <w:rPr>
                <w:sz w:val="24"/>
                <w:szCs w:val="24"/>
              </w:rPr>
            </w:pPr>
          </w:p>
        </w:tc>
      </w:tr>
      <w:tr w:rsidR="00A60B02" w:rsidRPr="007B6BAF" w:rsidTr="00F01CBF">
        <w:trPr>
          <w:trHeight w:val="322"/>
        </w:trPr>
        <w:tc>
          <w:tcPr>
            <w:tcW w:w="12333" w:type="dxa"/>
            <w:gridSpan w:val="2"/>
            <w:tcBorders>
              <w:top w:val="single" w:sz="6" w:space="0" w:color="auto"/>
              <w:left w:val="single" w:sz="6" w:space="0" w:color="auto"/>
              <w:bottom w:val="single" w:sz="6" w:space="0" w:color="auto"/>
              <w:right w:val="single" w:sz="6" w:space="0" w:color="auto"/>
            </w:tcBorders>
            <w:shd w:val="clear" w:color="auto" w:fill="FFFFFF"/>
          </w:tcPr>
          <w:p w:rsidR="00A60B02" w:rsidRPr="00C704E2" w:rsidRDefault="00A60B02" w:rsidP="00F01CBF">
            <w:pPr>
              <w:pStyle w:val="a3"/>
              <w:jc w:val="center"/>
              <w:rPr>
                <w:rFonts w:ascii="Times New Roman" w:hAnsi="Times New Roman"/>
                <w:sz w:val="24"/>
                <w:szCs w:val="24"/>
              </w:rPr>
            </w:pPr>
            <w:r w:rsidRPr="00C704E2">
              <w:rPr>
                <w:rFonts w:ascii="Times New Roman" w:hAnsi="Times New Roman"/>
                <w:sz w:val="24"/>
                <w:szCs w:val="24"/>
              </w:rPr>
              <w:t>Всего часов</w:t>
            </w:r>
          </w:p>
        </w:tc>
        <w:tc>
          <w:tcPr>
            <w:tcW w:w="3828" w:type="dxa"/>
            <w:gridSpan w:val="3"/>
            <w:tcBorders>
              <w:top w:val="single" w:sz="6" w:space="0" w:color="auto"/>
              <w:left w:val="single" w:sz="6" w:space="0" w:color="auto"/>
              <w:bottom w:val="single" w:sz="6" w:space="0" w:color="auto"/>
              <w:right w:val="single" w:sz="6" w:space="0" w:color="auto"/>
            </w:tcBorders>
            <w:shd w:val="clear" w:color="auto" w:fill="FFFFFF"/>
          </w:tcPr>
          <w:p w:rsidR="00A60B02" w:rsidRPr="007B6BAF" w:rsidRDefault="00A60B02" w:rsidP="00F01CBF">
            <w:pPr>
              <w:pStyle w:val="a3"/>
              <w:jc w:val="center"/>
              <w:rPr>
                <w:sz w:val="24"/>
                <w:szCs w:val="24"/>
              </w:rPr>
            </w:pPr>
            <w:r>
              <w:rPr>
                <w:sz w:val="24"/>
                <w:szCs w:val="24"/>
              </w:rPr>
              <w:t>34</w:t>
            </w:r>
          </w:p>
        </w:tc>
      </w:tr>
    </w:tbl>
    <w:p w:rsidR="00A60B02" w:rsidRPr="00687520" w:rsidRDefault="00A60B02" w:rsidP="00A60B02">
      <w:pPr>
        <w:spacing w:after="0"/>
        <w:rPr>
          <w:rFonts w:ascii="Times New Roman" w:hAnsi="Times New Roman"/>
          <w:b/>
          <w:sz w:val="24"/>
          <w:szCs w:val="24"/>
        </w:rPr>
      </w:pPr>
    </w:p>
    <w:p w:rsidR="00A60B02" w:rsidRDefault="00A60B02" w:rsidP="00A60B02">
      <w:pPr>
        <w:tabs>
          <w:tab w:val="left" w:pos="13892"/>
        </w:tabs>
        <w:spacing w:after="0"/>
        <w:ind w:right="68" w:firstLine="709"/>
        <w:jc w:val="center"/>
        <w:rPr>
          <w:rFonts w:ascii="Times New Roman" w:hAnsi="Times New Roman"/>
          <w:b/>
          <w:sz w:val="24"/>
          <w:szCs w:val="24"/>
        </w:rPr>
      </w:pPr>
    </w:p>
    <w:p w:rsidR="00A60B02" w:rsidRDefault="00A60B02" w:rsidP="00A60B02">
      <w:pPr>
        <w:tabs>
          <w:tab w:val="left" w:pos="13892"/>
        </w:tabs>
        <w:spacing w:after="0"/>
        <w:ind w:right="68" w:firstLine="709"/>
        <w:jc w:val="center"/>
        <w:rPr>
          <w:rFonts w:ascii="Times New Roman" w:hAnsi="Times New Roman"/>
          <w:b/>
          <w:sz w:val="24"/>
          <w:szCs w:val="24"/>
        </w:rPr>
      </w:pPr>
    </w:p>
    <w:p w:rsidR="00A60B02" w:rsidRPr="00687520" w:rsidRDefault="00A60B02" w:rsidP="00A60B02">
      <w:pPr>
        <w:tabs>
          <w:tab w:val="left" w:pos="13892"/>
        </w:tabs>
        <w:spacing w:after="0"/>
        <w:ind w:right="68" w:firstLine="709"/>
        <w:jc w:val="center"/>
        <w:rPr>
          <w:rFonts w:ascii="Times New Roman" w:hAnsi="Times New Roman"/>
          <w:b/>
          <w:sz w:val="24"/>
          <w:szCs w:val="24"/>
        </w:rPr>
      </w:pPr>
      <w:r w:rsidRPr="00687520">
        <w:rPr>
          <w:rFonts w:ascii="Times New Roman" w:hAnsi="Times New Roman"/>
          <w:b/>
          <w:sz w:val="24"/>
          <w:szCs w:val="24"/>
        </w:rPr>
        <w:lastRenderedPageBreak/>
        <w:t>Основные умения  и навыки, которые должны быть сформированы у учащихся по окончанию изучения курса</w:t>
      </w:r>
    </w:p>
    <w:p w:rsidR="00A60B02" w:rsidRPr="00687520" w:rsidRDefault="00A60B02" w:rsidP="00A60B02">
      <w:pPr>
        <w:tabs>
          <w:tab w:val="left" w:pos="13892"/>
        </w:tabs>
        <w:spacing w:after="0"/>
        <w:ind w:right="68" w:firstLine="709"/>
        <w:jc w:val="center"/>
        <w:rPr>
          <w:rFonts w:ascii="Times New Roman" w:hAnsi="Times New Roman"/>
          <w:b/>
          <w:sz w:val="24"/>
          <w:szCs w:val="24"/>
        </w:rPr>
      </w:pPr>
      <w:r w:rsidRPr="00687520">
        <w:rPr>
          <w:rFonts w:ascii="Times New Roman" w:hAnsi="Times New Roman"/>
          <w:b/>
          <w:sz w:val="24"/>
          <w:szCs w:val="24"/>
        </w:rPr>
        <w:t xml:space="preserve"> «Основы безопасности жизнедеятельности».</w:t>
      </w:r>
    </w:p>
    <w:p w:rsidR="00A60B02" w:rsidRPr="00687520" w:rsidRDefault="00A60B02" w:rsidP="00A60B02">
      <w:pPr>
        <w:tabs>
          <w:tab w:val="left" w:pos="13892"/>
        </w:tabs>
        <w:ind w:right="68" w:firstLine="709"/>
        <w:jc w:val="both"/>
        <w:rPr>
          <w:rFonts w:ascii="Times New Roman" w:hAnsi="Times New Roman"/>
          <w:sz w:val="24"/>
          <w:szCs w:val="24"/>
        </w:rPr>
      </w:pPr>
      <w:r w:rsidRPr="00687520">
        <w:rPr>
          <w:rFonts w:ascii="Times New Roman" w:hAnsi="Times New Roman"/>
          <w:sz w:val="24"/>
          <w:szCs w:val="24"/>
        </w:rPr>
        <w:t xml:space="preserve"> В результате изучения программы основного общего образования по основам безопасности жизнедеятельности ученик должен:</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b/>
          <w:i/>
          <w:sz w:val="24"/>
          <w:szCs w:val="24"/>
        </w:rPr>
        <w:t>Знать (понимать):</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основы здорового образа жизни, факторы, укрепляющие и разрушающие здоровье, вредные привычки и их профилактику;</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правила безопасного поведения в ЧС природного, техногенного и социального характера;</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b/>
          <w:i/>
          <w:sz w:val="24"/>
          <w:szCs w:val="24"/>
        </w:rPr>
        <w:t xml:space="preserve">  Уметь:</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действовать при возникновении пожара в жилище и использовать подручные средства для ликвидации очагов возгорания;</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соблюдать правила поведения на воде, оказывать помощь утопающему;</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оказывать первую медицинскую помощь при ожогах, обморожениях, отравлениях, ушибах, кровотечениях;</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пользоваться средствами индивидуальной защиты и средствами коллективной защиты;</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xml:space="preserve">- вести себя в </w:t>
      </w:r>
      <w:proofErr w:type="gramStart"/>
      <w:r w:rsidRPr="00687520">
        <w:rPr>
          <w:rFonts w:ascii="Times New Roman" w:hAnsi="Times New Roman"/>
          <w:sz w:val="24"/>
          <w:szCs w:val="24"/>
        </w:rPr>
        <w:t>криминогенных ситуациях</w:t>
      </w:r>
      <w:proofErr w:type="gramEnd"/>
      <w:r w:rsidRPr="00687520">
        <w:rPr>
          <w:rFonts w:ascii="Times New Roman" w:hAnsi="Times New Roman"/>
          <w:sz w:val="24"/>
          <w:szCs w:val="24"/>
        </w:rPr>
        <w:t>;</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действовать по сигналу «Внимание всем!».</w:t>
      </w:r>
    </w:p>
    <w:p w:rsidR="00A60B02" w:rsidRPr="00687520" w:rsidRDefault="00A60B02" w:rsidP="00A60B02">
      <w:pPr>
        <w:tabs>
          <w:tab w:val="left" w:pos="13892"/>
        </w:tabs>
        <w:spacing w:after="0"/>
        <w:ind w:right="68" w:firstLine="709"/>
        <w:jc w:val="both"/>
        <w:rPr>
          <w:rFonts w:ascii="Times New Roman" w:hAnsi="Times New Roman"/>
          <w:b/>
          <w:i/>
          <w:sz w:val="24"/>
          <w:szCs w:val="24"/>
        </w:rPr>
      </w:pPr>
      <w:r w:rsidRPr="00687520">
        <w:rPr>
          <w:rFonts w:ascii="Times New Roman" w:hAnsi="Times New Roman"/>
          <w:sz w:val="24"/>
          <w:szCs w:val="24"/>
        </w:rPr>
        <w:t xml:space="preserve">   </w:t>
      </w:r>
      <w:r w:rsidRPr="00687520">
        <w:rPr>
          <w:rFonts w:ascii="Times New Roman" w:hAnsi="Times New Roman"/>
          <w:b/>
          <w:i/>
          <w:sz w:val="24"/>
          <w:szCs w:val="24"/>
        </w:rPr>
        <w:t>Использовать полученные знания и умения в практической деятельности и повседневной жизни:</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для обеспечения личной безопасности на улицах и дорогах;</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пользовании общественным транспортом;</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пользовании бытовыми приборами и инструментами;</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с целью повышения бдительности при угрозе террористического акта;</w:t>
      </w:r>
    </w:p>
    <w:p w:rsidR="00A60B02" w:rsidRPr="00687520" w:rsidRDefault="00A60B02" w:rsidP="00A60B02">
      <w:pPr>
        <w:tabs>
          <w:tab w:val="left" w:pos="13892"/>
        </w:tabs>
        <w:spacing w:after="0"/>
        <w:ind w:right="68" w:firstLine="709"/>
        <w:jc w:val="both"/>
        <w:rPr>
          <w:rFonts w:ascii="Times New Roman" w:hAnsi="Times New Roman"/>
          <w:sz w:val="24"/>
          <w:szCs w:val="24"/>
        </w:rPr>
      </w:pPr>
      <w:r w:rsidRPr="00687520">
        <w:rPr>
          <w:rFonts w:ascii="Times New Roman" w:hAnsi="Times New Roman"/>
          <w:sz w:val="24"/>
          <w:szCs w:val="24"/>
        </w:rPr>
        <w:t>- при обращении в случае необходимости в соответствующие службы экстренной помощи.</w:t>
      </w: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Pr="00687520" w:rsidRDefault="00A60B02" w:rsidP="00A60B02">
      <w:pPr>
        <w:spacing w:after="0"/>
        <w:jc w:val="center"/>
        <w:rPr>
          <w:rFonts w:ascii="Times New Roman" w:hAnsi="Times New Roman"/>
          <w:b/>
          <w:sz w:val="24"/>
          <w:szCs w:val="24"/>
        </w:rPr>
      </w:pPr>
    </w:p>
    <w:p w:rsidR="00A60B02" w:rsidRDefault="00A60B02" w:rsidP="00A60B02">
      <w:pPr>
        <w:spacing w:after="0"/>
        <w:jc w:val="center"/>
        <w:rPr>
          <w:rFonts w:ascii="Times New Roman" w:hAnsi="Times New Roman"/>
          <w:b/>
          <w:sz w:val="24"/>
          <w:szCs w:val="24"/>
        </w:rPr>
      </w:pPr>
    </w:p>
    <w:p w:rsidR="00A60B02" w:rsidRDefault="00A60B02" w:rsidP="00A60B02">
      <w:pPr>
        <w:spacing w:after="0"/>
        <w:jc w:val="center"/>
        <w:rPr>
          <w:rFonts w:ascii="Times New Roman" w:hAnsi="Times New Roman"/>
          <w:b/>
          <w:sz w:val="24"/>
          <w:szCs w:val="24"/>
        </w:rPr>
      </w:pPr>
    </w:p>
    <w:p w:rsidR="00A60B02" w:rsidRDefault="00A60B02" w:rsidP="00A60B02">
      <w:pPr>
        <w:spacing w:after="0"/>
        <w:jc w:val="center"/>
        <w:rPr>
          <w:rFonts w:ascii="Times New Roman" w:hAnsi="Times New Roman"/>
          <w:b/>
          <w:sz w:val="24"/>
          <w:szCs w:val="24"/>
        </w:rPr>
      </w:pPr>
    </w:p>
    <w:p w:rsidR="00A60B02" w:rsidRDefault="00A60B02" w:rsidP="00A60B02">
      <w:pPr>
        <w:spacing w:after="0"/>
        <w:jc w:val="center"/>
        <w:rPr>
          <w:rFonts w:ascii="Times New Roman" w:hAnsi="Times New Roman"/>
          <w:b/>
          <w:i/>
          <w:sz w:val="36"/>
          <w:szCs w:val="36"/>
        </w:rPr>
      </w:pPr>
    </w:p>
    <w:p w:rsidR="00A60B02" w:rsidRDefault="00A60B02" w:rsidP="00A60B02">
      <w:pPr>
        <w:spacing w:after="0"/>
        <w:jc w:val="center"/>
        <w:rPr>
          <w:rFonts w:ascii="Times New Roman" w:hAnsi="Times New Roman"/>
          <w:b/>
          <w:i/>
          <w:sz w:val="36"/>
          <w:szCs w:val="36"/>
        </w:rPr>
      </w:pPr>
      <w:r w:rsidRPr="00774E83">
        <w:rPr>
          <w:rFonts w:ascii="Times New Roman" w:hAnsi="Times New Roman"/>
          <w:b/>
          <w:i/>
          <w:sz w:val="36"/>
          <w:szCs w:val="36"/>
        </w:rPr>
        <w:lastRenderedPageBreak/>
        <w:t>Календарно-тематическое планирование  ОБЖ 11 класс</w:t>
      </w:r>
    </w:p>
    <w:p w:rsidR="00A60B02" w:rsidRPr="00774E83" w:rsidRDefault="00A60B02" w:rsidP="00A60B02">
      <w:pPr>
        <w:spacing w:after="0"/>
        <w:rPr>
          <w:rFonts w:ascii="Times New Roman" w:hAnsi="Times New Roman"/>
          <w:b/>
          <w:i/>
          <w:sz w:val="36"/>
          <w:szCs w:val="3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3118"/>
        <w:gridCol w:w="6379"/>
        <w:gridCol w:w="425"/>
        <w:gridCol w:w="1701"/>
        <w:gridCol w:w="2410"/>
      </w:tblGrid>
      <w:tr w:rsidR="00A60B02" w:rsidRPr="00687520" w:rsidTr="00F01CBF">
        <w:tc>
          <w:tcPr>
            <w:tcW w:w="817" w:type="dxa"/>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 урока</w:t>
            </w:r>
          </w:p>
        </w:tc>
        <w:tc>
          <w:tcPr>
            <w:tcW w:w="851" w:type="dxa"/>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Дата проведения урока</w:t>
            </w:r>
          </w:p>
        </w:tc>
        <w:tc>
          <w:tcPr>
            <w:tcW w:w="3118" w:type="dxa"/>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Тема урока</w:t>
            </w:r>
          </w:p>
        </w:tc>
        <w:tc>
          <w:tcPr>
            <w:tcW w:w="6379" w:type="dxa"/>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Содержание урока</w:t>
            </w:r>
          </w:p>
        </w:tc>
        <w:tc>
          <w:tcPr>
            <w:tcW w:w="2126" w:type="dxa"/>
            <w:gridSpan w:val="2"/>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Домашнее задание</w:t>
            </w:r>
          </w:p>
        </w:tc>
        <w:tc>
          <w:tcPr>
            <w:tcW w:w="2410" w:type="dxa"/>
          </w:tcPr>
          <w:p w:rsidR="00A60B02" w:rsidRPr="00687520" w:rsidRDefault="00A60B02" w:rsidP="00F01CBF">
            <w:pPr>
              <w:spacing w:after="0"/>
              <w:jc w:val="center"/>
              <w:rPr>
                <w:rFonts w:ascii="Times New Roman" w:hAnsi="Times New Roman"/>
                <w:b/>
                <w:i/>
                <w:sz w:val="24"/>
                <w:szCs w:val="24"/>
              </w:rPr>
            </w:pPr>
            <w:r w:rsidRPr="00687520">
              <w:rPr>
                <w:rFonts w:ascii="Times New Roman" w:hAnsi="Times New Roman"/>
                <w:b/>
                <w:i/>
                <w:sz w:val="24"/>
                <w:szCs w:val="24"/>
              </w:rPr>
              <w:t>Примечание</w:t>
            </w:r>
          </w:p>
        </w:tc>
      </w:tr>
      <w:tr w:rsidR="00A60B02" w:rsidRPr="00687520" w:rsidTr="00F01CBF">
        <w:tc>
          <w:tcPr>
            <w:tcW w:w="15701" w:type="dxa"/>
            <w:gridSpan w:val="7"/>
          </w:tcPr>
          <w:p w:rsidR="00A60B02" w:rsidRPr="005458D4" w:rsidRDefault="00A60B02" w:rsidP="00F01CBF">
            <w:pPr>
              <w:spacing w:after="0"/>
              <w:jc w:val="center"/>
              <w:rPr>
                <w:rFonts w:ascii="Times New Roman" w:hAnsi="Times New Roman"/>
                <w:b/>
                <w:i/>
                <w:sz w:val="36"/>
                <w:szCs w:val="36"/>
              </w:rPr>
            </w:pPr>
            <w:r w:rsidRPr="005458D4">
              <w:rPr>
                <w:rFonts w:ascii="Times New Roman" w:hAnsi="Times New Roman"/>
                <w:b/>
                <w:i/>
                <w:sz w:val="36"/>
                <w:szCs w:val="36"/>
              </w:rPr>
              <w:t>Раздел 1 .  Глобальный комплекс проблем безопасности жизнедеятельности</w:t>
            </w:r>
          </w:p>
        </w:tc>
      </w:tr>
      <w:tr w:rsidR="00A60B02" w:rsidRPr="00687520" w:rsidTr="00F01CBF">
        <w:tc>
          <w:tcPr>
            <w:tcW w:w="15701" w:type="dxa"/>
            <w:gridSpan w:val="7"/>
          </w:tcPr>
          <w:p w:rsidR="00A60B02" w:rsidRPr="00687520" w:rsidRDefault="00A60B02" w:rsidP="00F01CBF">
            <w:pPr>
              <w:spacing w:after="0"/>
              <w:jc w:val="center"/>
              <w:rPr>
                <w:rFonts w:ascii="Times New Roman" w:hAnsi="Times New Roman"/>
                <w:b/>
                <w:i/>
                <w:sz w:val="24"/>
                <w:szCs w:val="24"/>
              </w:rPr>
            </w:pPr>
            <w:r>
              <w:rPr>
                <w:rFonts w:ascii="Times New Roman" w:hAnsi="Times New Roman"/>
                <w:b/>
                <w:i/>
                <w:sz w:val="24"/>
                <w:szCs w:val="24"/>
              </w:rPr>
              <w:t>Глава</w:t>
            </w:r>
            <w:r w:rsidRPr="00687520">
              <w:rPr>
                <w:rFonts w:ascii="Times New Roman" w:hAnsi="Times New Roman"/>
                <w:b/>
                <w:i/>
                <w:sz w:val="24"/>
                <w:szCs w:val="24"/>
              </w:rPr>
              <w:t xml:space="preserve"> 1 </w:t>
            </w:r>
            <w:r>
              <w:rPr>
                <w:rFonts w:ascii="Times New Roman" w:hAnsi="Times New Roman"/>
                <w:b/>
                <w:i/>
                <w:sz w:val="24"/>
                <w:szCs w:val="24"/>
              </w:rPr>
              <w:t>.  Будущее  безопасности человечества</w:t>
            </w:r>
            <w:r w:rsidRPr="00687520">
              <w:rPr>
                <w:rFonts w:ascii="Times New Roman" w:hAnsi="Times New Roman"/>
                <w:b/>
                <w:i/>
                <w:sz w:val="24"/>
                <w:szCs w:val="24"/>
              </w:rPr>
              <w:t xml:space="preserve">   (5 часов)</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sidRPr="00687520">
              <w:rPr>
                <w:rFonts w:ascii="Times New Roman" w:hAnsi="Times New Roman"/>
                <w:sz w:val="24"/>
                <w:szCs w:val="24"/>
              </w:rPr>
              <w:t>1</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Перспективы развития жизни на Земле.</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Конец  20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новая</w:t>
            </w:r>
            <w:proofErr w:type="gramEnd"/>
            <w:r>
              <w:rPr>
                <w:rFonts w:ascii="Times New Roman" w:hAnsi="Times New Roman"/>
                <w:sz w:val="24"/>
                <w:szCs w:val="24"/>
              </w:rPr>
              <w:t xml:space="preserve"> эпоха развития. Развитие прогресса. Биосфера. </w:t>
            </w:r>
            <w:proofErr w:type="spellStart"/>
            <w:r>
              <w:rPr>
                <w:rFonts w:ascii="Times New Roman" w:hAnsi="Times New Roman"/>
                <w:sz w:val="24"/>
                <w:szCs w:val="24"/>
              </w:rPr>
              <w:t>Техносфера</w:t>
            </w:r>
            <w:proofErr w:type="spellEnd"/>
            <w:r>
              <w:rPr>
                <w:rFonts w:ascii="Times New Roman" w:hAnsi="Times New Roman"/>
                <w:sz w:val="24"/>
                <w:szCs w:val="24"/>
              </w:rPr>
              <w:t>. Ноосфера. Технологии планетарных масштабов и подчинение деятельности человечества его обобщенному разуму. Демографический взрыв</w:t>
            </w:r>
          </w:p>
        </w:tc>
        <w:tc>
          <w:tcPr>
            <w:tcW w:w="1701" w:type="dxa"/>
          </w:tcPr>
          <w:p w:rsidR="00A60B02" w:rsidRDefault="00A60B02" w:rsidP="00F01CBF">
            <w:r w:rsidRPr="00270562">
              <w:rPr>
                <w:rFonts w:ascii="Times New Roman" w:hAnsi="Times New Roman"/>
                <w:sz w:val="24"/>
                <w:szCs w:val="24"/>
              </w:rPr>
              <w:t>§</w:t>
            </w:r>
            <w:r>
              <w:rPr>
                <w:rFonts w:ascii="Times New Roman" w:hAnsi="Times New Roman"/>
                <w:sz w:val="24"/>
                <w:szCs w:val="24"/>
              </w:rPr>
              <w:t>1</w:t>
            </w:r>
          </w:p>
        </w:tc>
        <w:tc>
          <w:tcPr>
            <w:tcW w:w="2410" w:type="dxa"/>
          </w:tcPr>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Презентация</w:t>
            </w:r>
          </w:p>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Видеофильм</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sidRPr="00687520">
              <w:rPr>
                <w:rFonts w:ascii="Times New Roman" w:hAnsi="Times New Roman"/>
                <w:sz w:val="24"/>
                <w:szCs w:val="24"/>
              </w:rPr>
              <w:t>2</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Пути решения глобальных проблем безопасности жизни на Земле</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Римский клуб. Действия по сохранению жизнедеятельности на планете. Угроза применения ядерного оружия. Вопросы и проблемы ядерного разоружения.</w:t>
            </w:r>
          </w:p>
        </w:tc>
        <w:tc>
          <w:tcPr>
            <w:tcW w:w="1701" w:type="dxa"/>
          </w:tcPr>
          <w:p w:rsidR="00A60B02" w:rsidRDefault="00A60B02" w:rsidP="00F01CBF">
            <w:r w:rsidRPr="00270562">
              <w:rPr>
                <w:rFonts w:ascii="Times New Roman" w:hAnsi="Times New Roman"/>
                <w:sz w:val="24"/>
                <w:szCs w:val="24"/>
              </w:rPr>
              <w:t>§</w:t>
            </w:r>
            <w:r>
              <w:rPr>
                <w:rFonts w:ascii="Times New Roman" w:hAnsi="Times New Roman"/>
                <w:sz w:val="24"/>
                <w:szCs w:val="24"/>
              </w:rPr>
              <w:t>2</w:t>
            </w:r>
          </w:p>
        </w:tc>
        <w:tc>
          <w:tcPr>
            <w:tcW w:w="2410" w:type="dxa"/>
          </w:tcPr>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Презентация</w:t>
            </w:r>
          </w:p>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Видеофильм</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sidRPr="00687520">
              <w:rPr>
                <w:rFonts w:ascii="Times New Roman" w:hAnsi="Times New Roman"/>
                <w:sz w:val="24"/>
                <w:szCs w:val="24"/>
              </w:rPr>
              <w:t>3</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Основные направления международного сотрудничества России в области безопасности жизнедеятельности</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Международные организации: ВСОП, МАГАТЭ, ВОЗ, ОЗХО, МОГО, МОК, ВМО, ВФДП, ГЭФ.</w:t>
            </w:r>
          </w:p>
        </w:tc>
        <w:tc>
          <w:tcPr>
            <w:tcW w:w="1701" w:type="dxa"/>
          </w:tcPr>
          <w:p w:rsidR="00A60B02" w:rsidRDefault="00A60B02" w:rsidP="00F01CBF">
            <w:r w:rsidRPr="00270562">
              <w:rPr>
                <w:rFonts w:ascii="Times New Roman" w:hAnsi="Times New Roman"/>
                <w:sz w:val="24"/>
                <w:szCs w:val="24"/>
              </w:rPr>
              <w:t>§</w:t>
            </w:r>
            <w:r>
              <w:rPr>
                <w:rFonts w:ascii="Times New Roman" w:hAnsi="Times New Roman"/>
                <w:sz w:val="24"/>
                <w:szCs w:val="24"/>
              </w:rPr>
              <w:t>3</w:t>
            </w:r>
          </w:p>
        </w:tc>
        <w:tc>
          <w:tcPr>
            <w:tcW w:w="2410" w:type="dxa"/>
          </w:tcPr>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Презентация</w:t>
            </w:r>
          </w:p>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Видеофильм</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sidRPr="00687520">
              <w:rPr>
                <w:rFonts w:ascii="Times New Roman" w:hAnsi="Times New Roman"/>
                <w:sz w:val="24"/>
                <w:szCs w:val="24"/>
              </w:rPr>
              <w:t>4</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Состояние окружающей природной среды в России и меры по ее улучшению</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Государственный экологический мониторинг. Контроль загрязнения атмосферного воздуха. Мониторинг состояния поверхностных вод суши.</w:t>
            </w:r>
          </w:p>
        </w:tc>
        <w:tc>
          <w:tcPr>
            <w:tcW w:w="1701" w:type="dxa"/>
          </w:tcPr>
          <w:p w:rsidR="00A60B02" w:rsidRDefault="00A60B02" w:rsidP="00F01CBF">
            <w:r w:rsidRPr="00270562">
              <w:rPr>
                <w:rFonts w:ascii="Times New Roman" w:hAnsi="Times New Roman"/>
                <w:sz w:val="24"/>
                <w:szCs w:val="24"/>
              </w:rPr>
              <w:t>§</w:t>
            </w:r>
            <w:r>
              <w:rPr>
                <w:rFonts w:ascii="Times New Roman" w:hAnsi="Times New Roman"/>
                <w:sz w:val="24"/>
                <w:szCs w:val="24"/>
              </w:rPr>
              <w:t>4</w:t>
            </w:r>
          </w:p>
        </w:tc>
        <w:tc>
          <w:tcPr>
            <w:tcW w:w="2410" w:type="dxa"/>
          </w:tcPr>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Презентация</w:t>
            </w:r>
          </w:p>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Видеофильм</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sidRPr="00687520">
              <w:rPr>
                <w:rFonts w:ascii="Times New Roman" w:hAnsi="Times New Roman"/>
                <w:sz w:val="24"/>
                <w:szCs w:val="24"/>
              </w:rPr>
              <w:t>5</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Окружающая среда и здоровье человека</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Отрасли, воздействующие на окружающую среду. Пути решения и предотвращения  активного загрязнения окружающей среды  в результате деятельности промышленности.</w:t>
            </w:r>
          </w:p>
        </w:tc>
        <w:tc>
          <w:tcPr>
            <w:tcW w:w="1701" w:type="dxa"/>
          </w:tcPr>
          <w:p w:rsidR="00A60B02" w:rsidRDefault="00A60B02" w:rsidP="00F01CBF">
            <w:r w:rsidRPr="00270562">
              <w:rPr>
                <w:rFonts w:ascii="Times New Roman" w:hAnsi="Times New Roman"/>
                <w:sz w:val="24"/>
                <w:szCs w:val="24"/>
              </w:rPr>
              <w:t>§</w:t>
            </w:r>
            <w:r>
              <w:rPr>
                <w:rFonts w:ascii="Times New Roman" w:hAnsi="Times New Roman"/>
                <w:sz w:val="24"/>
                <w:szCs w:val="24"/>
              </w:rPr>
              <w:t>5</w:t>
            </w:r>
          </w:p>
        </w:tc>
        <w:tc>
          <w:tcPr>
            <w:tcW w:w="2410" w:type="dxa"/>
          </w:tcPr>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Презентация</w:t>
            </w:r>
          </w:p>
          <w:p w:rsidR="00A60B02" w:rsidRPr="00AE2FF1" w:rsidRDefault="00A60B02" w:rsidP="00F01CBF">
            <w:pPr>
              <w:pStyle w:val="a3"/>
              <w:rPr>
                <w:rFonts w:ascii="Times New Roman" w:hAnsi="Times New Roman"/>
                <w:sz w:val="28"/>
                <w:szCs w:val="28"/>
              </w:rPr>
            </w:pPr>
            <w:r w:rsidRPr="00AE2FF1">
              <w:rPr>
                <w:rFonts w:ascii="Times New Roman" w:hAnsi="Times New Roman"/>
                <w:sz w:val="28"/>
                <w:szCs w:val="28"/>
              </w:rPr>
              <w:t>Видеофильм</w:t>
            </w:r>
          </w:p>
        </w:tc>
      </w:tr>
      <w:tr w:rsidR="00A60B02" w:rsidRPr="00687520" w:rsidTr="00F01CBF">
        <w:tc>
          <w:tcPr>
            <w:tcW w:w="15701" w:type="dxa"/>
            <w:gridSpan w:val="7"/>
          </w:tcPr>
          <w:p w:rsidR="00A60B02" w:rsidRDefault="00A60B02" w:rsidP="00F01CBF">
            <w:pPr>
              <w:spacing w:after="0"/>
              <w:jc w:val="center"/>
              <w:rPr>
                <w:rFonts w:ascii="Times New Roman" w:hAnsi="Times New Roman"/>
                <w:b/>
                <w:i/>
                <w:sz w:val="36"/>
                <w:szCs w:val="36"/>
              </w:rPr>
            </w:pPr>
            <w:r w:rsidRPr="005458D4">
              <w:rPr>
                <w:rFonts w:ascii="Times New Roman" w:hAnsi="Times New Roman"/>
                <w:b/>
                <w:i/>
                <w:sz w:val="36"/>
                <w:szCs w:val="36"/>
              </w:rPr>
              <w:t>Раздел 2. Основы военной  службы</w:t>
            </w:r>
          </w:p>
          <w:p w:rsidR="00A60B02" w:rsidRPr="005458D4" w:rsidRDefault="00A60B02" w:rsidP="00F01CBF">
            <w:pPr>
              <w:spacing w:after="0"/>
              <w:rPr>
                <w:rFonts w:ascii="Times New Roman" w:hAnsi="Times New Roman"/>
                <w:b/>
                <w:i/>
                <w:sz w:val="36"/>
                <w:szCs w:val="36"/>
              </w:rPr>
            </w:pPr>
          </w:p>
        </w:tc>
      </w:tr>
      <w:tr w:rsidR="00A60B02" w:rsidRPr="00687520" w:rsidTr="00F01CBF">
        <w:tc>
          <w:tcPr>
            <w:tcW w:w="15701" w:type="dxa"/>
            <w:gridSpan w:val="7"/>
          </w:tcPr>
          <w:p w:rsidR="00A60B02" w:rsidRDefault="00A60B02" w:rsidP="00F01CBF">
            <w:pPr>
              <w:spacing w:after="0"/>
              <w:jc w:val="center"/>
              <w:rPr>
                <w:rFonts w:ascii="Times New Roman" w:hAnsi="Times New Roman"/>
                <w:b/>
                <w:i/>
                <w:sz w:val="24"/>
                <w:szCs w:val="24"/>
              </w:rPr>
            </w:pPr>
          </w:p>
          <w:p w:rsidR="00A60B02" w:rsidRDefault="00A60B02" w:rsidP="00F01CBF">
            <w:pPr>
              <w:spacing w:after="0"/>
              <w:jc w:val="center"/>
              <w:rPr>
                <w:rFonts w:ascii="Times New Roman" w:hAnsi="Times New Roman"/>
                <w:b/>
                <w:i/>
                <w:sz w:val="24"/>
                <w:szCs w:val="24"/>
              </w:rPr>
            </w:pPr>
            <w:r>
              <w:rPr>
                <w:rFonts w:ascii="Times New Roman" w:hAnsi="Times New Roman"/>
                <w:b/>
                <w:i/>
                <w:sz w:val="24"/>
                <w:szCs w:val="24"/>
              </w:rPr>
              <w:t>Глава 2. Воинская  обязанность (9 часов)</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lastRenderedPageBreak/>
              <w:t>6</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Основные сведения</w:t>
            </w:r>
            <w:r w:rsidRPr="00687520">
              <w:rPr>
                <w:rFonts w:ascii="Times New Roman" w:hAnsi="Times New Roman"/>
                <w:sz w:val="24"/>
                <w:szCs w:val="24"/>
              </w:rPr>
              <w:t xml:space="preserve"> о воинской обязанности.</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Понятие воинской обязанности, ее составляющие. Мобилизация, военное положение, военное время.</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6</w:t>
            </w:r>
          </w:p>
        </w:tc>
        <w:tc>
          <w:tcPr>
            <w:tcW w:w="2410" w:type="dxa"/>
          </w:tcPr>
          <w:p w:rsidR="00A60B02" w:rsidRDefault="00A60B02" w:rsidP="00F01CBF">
            <w:r w:rsidRPr="0045234A">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7</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Организация воинского учета и его предназначение. </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Воинский учет и его назначение. Процедура постановки на первоначальный воинский учет. Профессионально- психологический отбор и медицинское освидетельствование. Категории годности к военной службе. </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7</w:t>
            </w:r>
          </w:p>
        </w:tc>
        <w:tc>
          <w:tcPr>
            <w:tcW w:w="2410" w:type="dxa"/>
          </w:tcPr>
          <w:p w:rsidR="00A60B02" w:rsidRDefault="00A60B02" w:rsidP="00F01CBF">
            <w:r w:rsidRPr="0045234A">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8</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постановки граждан на воинский учет.</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Обязанности комиссии. Определение годности.</w:t>
            </w:r>
          </w:p>
        </w:tc>
        <w:tc>
          <w:tcPr>
            <w:tcW w:w="1701" w:type="dxa"/>
          </w:tcPr>
          <w:p w:rsidR="00A60B02" w:rsidRDefault="00A60B02" w:rsidP="00F01CBF">
            <w:r w:rsidRPr="001F19D9">
              <w:rPr>
                <w:rFonts w:ascii="Times New Roman" w:hAnsi="Times New Roman"/>
                <w:sz w:val="24"/>
                <w:szCs w:val="24"/>
              </w:rPr>
              <w:t xml:space="preserve">§ </w:t>
            </w:r>
            <w:r>
              <w:rPr>
                <w:rFonts w:ascii="Times New Roman" w:hAnsi="Times New Roman"/>
                <w:sz w:val="24"/>
                <w:szCs w:val="24"/>
              </w:rPr>
              <w:t>8</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9</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освидетельствования граждан при постановке на воинский учет.</w:t>
            </w:r>
          </w:p>
        </w:tc>
        <w:tc>
          <w:tcPr>
            <w:tcW w:w="6804" w:type="dxa"/>
            <w:gridSpan w:val="2"/>
          </w:tcPr>
          <w:p w:rsidR="00A60B02" w:rsidRPr="00687520" w:rsidRDefault="00A60B02" w:rsidP="00F01CBF">
            <w:pPr>
              <w:spacing w:after="0"/>
              <w:jc w:val="both"/>
              <w:rPr>
                <w:rFonts w:ascii="Times New Roman" w:hAnsi="Times New Roman"/>
                <w:sz w:val="24"/>
                <w:szCs w:val="24"/>
              </w:rPr>
            </w:pP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входящие в состав комиссии. Медицинские документы. Профессиональный психологический отбор.</w:t>
            </w:r>
          </w:p>
        </w:tc>
        <w:tc>
          <w:tcPr>
            <w:tcW w:w="1701" w:type="dxa"/>
          </w:tcPr>
          <w:p w:rsidR="00A60B02" w:rsidRDefault="00A60B02" w:rsidP="00F01CBF">
            <w:r w:rsidRPr="001F19D9">
              <w:rPr>
                <w:rFonts w:ascii="Times New Roman" w:hAnsi="Times New Roman"/>
                <w:sz w:val="24"/>
                <w:szCs w:val="24"/>
              </w:rPr>
              <w:t xml:space="preserve">§ </w:t>
            </w:r>
            <w:r>
              <w:rPr>
                <w:rFonts w:ascii="Times New Roman" w:hAnsi="Times New Roman"/>
                <w:sz w:val="24"/>
                <w:szCs w:val="24"/>
              </w:rPr>
              <w:t>9</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10</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Обязательная</w:t>
            </w:r>
            <w:r w:rsidRPr="00687520">
              <w:rPr>
                <w:rFonts w:ascii="Times New Roman" w:hAnsi="Times New Roman"/>
                <w:sz w:val="24"/>
                <w:szCs w:val="24"/>
              </w:rPr>
              <w:t xml:space="preserve"> подготовка к военной службе. </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Что включает обязательная подготовка к военной службе.</w:t>
            </w:r>
          </w:p>
        </w:tc>
        <w:tc>
          <w:tcPr>
            <w:tcW w:w="1701" w:type="dxa"/>
          </w:tcPr>
          <w:p w:rsidR="00A60B02" w:rsidRDefault="00A60B02" w:rsidP="00F01CBF">
            <w:r w:rsidRPr="001F19D9">
              <w:rPr>
                <w:rFonts w:ascii="Times New Roman" w:hAnsi="Times New Roman"/>
                <w:sz w:val="24"/>
                <w:szCs w:val="24"/>
              </w:rPr>
              <w:t xml:space="preserve">§ </w:t>
            </w:r>
            <w:r>
              <w:rPr>
                <w:rFonts w:ascii="Times New Roman" w:hAnsi="Times New Roman"/>
                <w:sz w:val="24"/>
                <w:szCs w:val="24"/>
              </w:rPr>
              <w:t>10</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11</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Д</w:t>
            </w:r>
            <w:r w:rsidRPr="00687520">
              <w:rPr>
                <w:rFonts w:ascii="Times New Roman" w:hAnsi="Times New Roman"/>
                <w:sz w:val="24"/>
                <w:szCs w:val="24"/>
              </w:rPr>
              <w:t xml:space="preserve">обровольная подготовка к военной службе. </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Что включает добровольная подготовка к военной службе.</w:t>
            </w:r>
          </w:p>
        </w:tc>
        <w:tc>
          <w:tcPr>
            <w:tcW w:w="1701" w:type="dxa"/>
          </w:tcPr>
          <w:p w:rsidR="00A60B02" w:rsidRDefault="00A60B02" w:rsidP="00F01CBF">
            <w:r w:rsidRPr="001F19D9">
              <w:rPr>
                <w:rFonts w:ascii="Times New Roman" w:hAnsi="Times New Roman"/>
                <w:sz w:val="24"/>
                <w:szCs w:val="24"/>
              </w:rPr>
              <w:t>§</w:t>
            </w:r>
            <w:r>
              <w:rPr>
                <w:rFonts w:ascii="Times New Roman" w:hAnsi="Times New Roman"/>
                <w:sz w:val="24"/>
                <w:szCs w:val="24"/>
              </w:rPr>
              <w:t>11</w:t>
            </w:r>
            <w:r w:rsidRPr="001F19D9">
              <w:rPr>
                <w:rFonts w:ascii="Times New Roman" w:hAnsi="Times New Roman"/>
                <w:sz w:val="24"/>
                <w:szCs w:val="24"/>
              </w:rPr>
              <w:t xml:space="preserve"> </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12</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Организ</w:t>
            </w:r>
            <w:r>
              <w:rPr>
                <w:rFonts w:ascii="Times New Roman" w:hAnsi="Times New Roman"/>
                <w:sz w:val="24"/>
                <w:szCs w:val="24"/>
              </w:rPr>
              <w:t xml:space="preserve">ация призыва </w:t>
            </w:r>
            <w:r w:rsidRPr="00687520">
              <w:rPr>
                <w:rFonts w:ascii="Times New Roman" w:hAnsi="Times New Roman"/>
                <w:sz w:val="24"/>
                <w:szCs w:val="24"/>
              </w:rPr>
              <w:t xml:space="preserve">на военную службу. Ее прохождение. Обязанности военнослужащих. </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Организация призыва на военную службу. Призывной возраст, сроки призыва. Прохождение военной службы. Обязанности военнослужащих. Организация призыва в </w:t>
            </w:r>
            <w:proofErr w:type="gramStart"/>
            <w:r w:rsidRPr="00687520">
              <w:rPr>
                <w:rFonts w:ascii="Times New Roman" w:hAnsi="Times New Roman"/>
                <w:sz w:val="24"/>
                <w:szCs w:val="24"/>
              </w:rPr>
              <w:t>г</w:t>
            </w:r>
            <w:proofErr w:type="gramEnd"/>
            <w:r w:rsidRPr="00687520">
              <w:rPr>
                <w:rFonts w:ascii="Times New Roman" w:hAnsi="Times New Roman"/>
                <w:sz w:val="24"/>
                <w:szCs w:val="24"/>
              </w:rPr>
              <w:t>. Тула.</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w:t>
            </w:r>
            <w:r>
              <w:rPr>
                <w:rFonts w:ascii="Times New Roman" w:hAnsi="Times New Roman"/>
                <w:sz w:val="24"/>
                <w:szCs w:val="24"/>
              </w:rPr>
              <w:t>12</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13</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Ответственность граждан по вопросам призыва на военную службу.</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Административная ответственность. Административное взыскание. Уклонение от призыва на военную службу.</w:t>
            </w:r>
          </w:p>
        </w:tc>
        <w:tc>
          <w:tcPr>
            <w:tcW w:w="1701" w:type="dxa"/>
          </w:tcPr>
          <w:p w:rsidR="00A60B02" w:rsidRDefault="00A60B02" w:rsidP="00F01CBF">
            <w:r w:rsidRPr="00986184">
              <w:rPr>
                <w:rFonts w:ascii="Times New Roman" w:hAnsi="Times New Roman"/>
                <w:sz w:val="24"/>
                <w:szCs w:val="24"/>
              </w:rPr>
              <w:t xml:space="preserve">§ </w:t>
            </w:r>
            <w:r>
              <w:rPr>
                <w:rFonts w:ascii="Times New Roman" w:hAnsi="Times New Roman"/>
                <w:sz w:val="24"/>
                <w:szCs w:val="24"/>
              </w:rPr>
              <w:t>13</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14</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Порядок призыва на военную службу.</w:t>
            </w:r>
          </w:p>
        </w:tc>
        <w:tc>
          <w:tcPr>
            <w:tcW w:w="6804" w:type="dxa"/>
            <w:gridSpan w:val="2"/>
          </w:tcPr>
          <w:p w:rsidR="00A60B02" w:rsidRPr="00687520" w:rsidRDefault="00A60B02" w:rsidP="00F01CBF">
            <w:pPr>
              <w:spacing w:after="0"/>
              <w:jc w:val="both"/>
              <w:rPr>
                <w:rFonts w:ascii="Times New Roman" w:hAnsi="Times New Roman"/>
                <w:sz w:val="24"/>
                <w:szCs w:val="24"/>
              </w:rPr>
            </w:pPr>
            <w:proofErr w:type="gramStart"/>
            <w:r>
              <w:rPr>
                <w:rFonts w:ascii="Times New Roman" w:hAnsi="Times New Roman"/>
                <w:sz w:val="24"/>
                <w:szCs w:val="24"/>
              </w:rPr>
              <w:t>Граждане</w:t>
            </w:r>
            <w:proofErr w:type="gramEnd"/>
            <w:r>
              <w:rPr>
                <w:rFonts w:ascii="Times New Roman" w:hAnsi="Times New Roman"/>
                <w:sz w:val="24"/>
                <w:szCs w:val="24"/>
              </w:rPr>
              <w:t xml:space="preserve"> подлежащие призыву на военную службу. Право на отсрочку.</w:t>
            </w:r>
          </w:p>
        </w:tc>
        <w:tc>
          <w:tcPr>
            <w:tcW w:w="1701" w:type="dxa"/>
          </w:tcPr>
          <w:p w:rsidR="00A60B02" w:rsidRDefault="00A60B02" w:rsidP="00F01CBF">
            <w:r w:rsidRPr="00986184">
              <w:rPr>
                <w:rFonts w:ascii="Times New Roman" w:hAnsi="Times New Roman"/>
                <w:sz w:val="24"/>
                <w:szCs w:val="24"/>
              </w:rPr>
              <w:t xml:space="preserve">§ </w:t>
            </w:r>
            <w:r>
              <w:rPr>
                <w:rFonts w:ascii="Times New Roman" w:hAnsi="Times New Roman"/>
                <w:sz w:val="24"/>
                <w:szCs w:val="24"/>
              </w:rPr>
              <w:t>14</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15701" w:type="dxa"/>
            <w:gridSpan w:val="7"/>
          </w:tcPr>
          <w:p w:rsidR="00A60B02" w:rsidRPr="00687520" w:rsidRDefault="00A60B02" w:rsidP="00F01CBF">
            <w:pPr>
              <w:spacing w:after="0"/>
              <w:jc w:val="center"/>
              <w:rPr>
                <w:rFonts w:ascii="Times New Roman" w:hAnsi="Times New Roman"/>
                <w:b/>
                <w:i/>
                <w:sz w:val="24"/>
                <w:szCs w:val="24"/>
              </w:rPr>
            </w:pPr>
            <w:r>
              <w:rPr>
                <w:rFonts w:ascii="Times New Roman" w:hAnsi="Times New Roman"/>
                <w:b/>
                <w:i/>
                <w:sz w:val="24"/>
                <w:szCs w:val="24"/>
              </w:rPr>
              <w:t>Глава 3</w:t>
            </w:r>
            <w:r w:rsidRPr="00687520">
              <w:rPr>
                <w:rFonts w:ascii="Times New Roman" w:hAnsi="Times New Roman"/>
                <w:b/>
                <w:i/>
                <w:sz w:val="24"/>
                <w:szCs w:val="24"/>
              </w:rPr>
              <w:t xml:space="preserve">. </w:t>
            </w:r>
            <w:r>
              <w:rPr>
                <w:rFonts w:ascii="Times New Roman" w:hAnsi="Times New Roman"/>
                <w:b/>
                <w:i/>
                <w:sz w:val="24"/>
                <w:szCs w:val="24"/>
              </w:rPr>
              <w:t>Правовые основы  военной службы    (6</w:t>
            </w:r>
            <w:r w:rsidRPr="00687520">
              <w:rPr>
                <w:rFonts w:ascii="Times New Roman" w:hAnsi="Times New Roman"/>
                <w:b/>
                <w:i/>
                <w:sz w:val="24"/>
                <w:szCs w:val="24"/>
              </w:rPr>
              <w:t xml:space="preserve"> часов)</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15</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Прохождение военной службы по контракту. Особенности прохождения военной службы гражданами женского пола.</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Задачи военной службы</w:t>
            </w:r>
            <w:r>
              <w:rPr>
                <w:rFonts w:ascii="Times New Roman" w:hAnsi="Times New Roman"/>
                <w:sz w:val="24"/>
                <w:szCs w:val="24"/>
              </w:rPr>
              <w:t xml:space="preserve"> по контракту</w:t>
            </w:r>
            <w:r w:rsidRPr="00687520">
              <w:rPr>
                <w:rFonts w:ascii="Times New Roman" w:hAnsi="Times New Roman"/>
                <w:sz w:val="24"/>
                <w:szCs w:val="24"/>
              </w:rPr>
              <w:t>.</w:t>
            </w:r>
            <w:r>
              <w:rPr>
                <w:rFonts w:ascii="Times New Roman" w:hAnsi="Times New Roman"/>
                <w:sz w:val="24"/>
                <w:szCs w:val="24"/>
              </w:rPr>
              <w:t xml:space="preserve"> Отбор.</w:t>
            </w:r>
            <w:r w:rsidRPr="00687520">
              <w:rPr>
                <w:rFonts w:ascii="Times New Roman" w:hAnsi="Times New Roman"/>
                <w:sz w:val="24"/>
                <w:szCs w:val="24"/>
              </w:rPr>
              <w:t xml:space="preserve"> </w:t>
            </w:r>
            <w:r>
              <w:rPr>
                <w:rFonts w:ascii="Times New Roman" w:hAnsi="Times New Roman"/>
                <w:sz w:val="24"/>
                <w:szCs w:val="24"/>
              </w:rPr>
              <w:t>Контракт  и ФЗ «О воинской обязанности и военной службе</w:t>
            </w:r>
            <w:r w:rsidRPr="00687520">
              <w:rPr>
                <w:rFonts w:ascii="Times New Roman" w:hAnsi="Times New Roman"/>
                <w:sz w:val="24"/>
                <w:szCs w:val="24"/>
              </w:rPr>
              <w:t xml:space="preserve">». </w:t>
            </w:r>
            <w:r>
              <w:rPr>
                <w:rFonts w:ascii="Times New Roman" w:hAnsi="Times New Roman"/>
                <w:sz w:val="24"/>
                <w:szCs w:val="24"/>
              </w:rPr>
              <w:t>Порядок прохождения военной службы по контракту. Сроки службы, права и льготы. Принятие женщины на военную службу по контракту.</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15</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16</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Альтернативная гражданская служба. </w:t>
            </w:r>
            <w:r>
              <w:rPr>
                <w:rFonts w:ascii="Times New Roman" w:hAnsi="Times New Roman"/>
                <w:sz w:val="24"/>
                <w:szCs w:val="24"/>
              </w:rPr>
              <w:lastRenderedPageBreak/>
              <w:t>Порядок е</w:t>
            </w:r>
            <w:r w:rsidRPr="00687520">
              <w:rPr>
                <w:rFonts w:ascii="Times New Roman" w:hAnsi="Times New Roman"/>
                <w:sz w:val="24"/>
                <w:szCs w:val="24"/>
              </w:rPr>
              <w:t xml:space="preserve">е </w:t>
            </w:r>
            <w:r>
              <w:rPr>
                <w:rFonts w:ascii="Times New Roman" w:hAnsi="Times New Roman"/>
                <w:sz w:val="24"/>
                <w:szCs w:val="24"/>
              </w:rPr>
              <w:t>прохождения</w:t>
            </w:r>
            <w:r w:rsidRPr="00687520">
              <w:rPr>
                <w:rFonts w:ascii="Times New Roman" w:hAnsi="Times New Roman"/>
                <w:sz w:val="24"/>
                <w:szCs w:val="24"/>
              </w:rPr>
              <w:t>.</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lastRenderedPageBreak/>
              <w:t>Понятие альтернативной гражданской службы. Ее содержание. Сроки альтернативной гражданской службы.</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16</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lastRenderedPageBreak/>
              <w:t>17</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Социальные гарантии военнослужащих.</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Определение социальной защищенности военнослужащих. Правовые основы социальной защиты военнослужащих. Закон  РФ «О статусе военнослужащих». Права и гарантии.</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17</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18</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Права и  о</w:t>
            </w:r>
            <w:r w:rsidRPr="00687520">
              <w:rPr>
                <w:rFonts w:ascii="Times New Roman" w:hAnsi="Times New Roman"/>
                <w:sz w:val="24"/>
                <w:szCs w:val="24"/>
              </w:rPr>
              <w:t xml:space="preserve">тветственность военнослужащих </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Общие обязанности военнослужащих. </w:t>
            </w:r>
            <w:r w:rsidRPr="00687520">
              <w:rPr>
                <w:rFonts w:ascii="Times New Roman" w:hAnsi="Times New Roman"/>
                <w:sz w:val="24"/>
                <w:szCs w:val="24"/>
              </w:rPr>
              <w:t xml:space="preserve">Виды ответственности военнослужащих: дисциплинарная, административная, материальная, </w:t>
            </w:r>
            <w:proofErr w:type="spellStart"/>
            <w:proofErr w:type="gramStart"/>
            <w:r w:rsidRPr="00687520">
              <w:rPr>
                <w:rFonts w:ascii="Times New Roman" w:hAnsi="Times New Roman"/>
                <w:sz w:val="24"/>
                <w:szCs w:val="24"/>
              </w:rPr>
              <w:t>гражданско</w:t>
            </w:r>
            <w:proofErr w:type="spellEnd"/>
            <w:r w:rsidRPr="00687520">
              <w:rPr>
                <w:rFonts w:ascii="Times New Roman" w:hAnsi="Times New Roman"/>
                <w:sz w:val="24"/>
                <w:szCs w:val="24"/>
              </w:rPr>
              <w:t>- правовая</w:t>
            </w:r>
            <w:proofErr w:type="gramEnd"/>
            <w:r w:rsidRPr="00687520">
              <w:rPr>
                <w:rFonts w:ascii="Times New Roman" w:hAnsi="Times New Roman"/>
                <w:sz w:val="24"/>
                <w:szCs w:val="24"/>
              </w:rPr>
              <w:t>, уголовная. Воинская дисциплина. Виды преступлений против военной службы.</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18</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19</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 Увольнение с военной службы и пребывание в запасе.</w:t>
            </w:r>
          </w:p>
        </w:tc>
        <w:tc>
          <w:tcPr>
            <w:tcW w:w="6804" w:type="dxa"/>
            <w:gridSpan w:val="2"/>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 xml:space="preserve">Формирование запаса </w:t>
            </w:r>
            <w:proofErr w:type="gramStart"/>
            <w:r w:rsidRPr="00687520">
              <w:rPr>
                <w:rFonts w:ascii="Times New Roman" w:hAnsi="Times New Roman"/>
                <w:sz w:val="24"/>
                <w:szCs w:val="24"/>
              </w:rPr>
              <w:t>ВС</w:t>
            </w:r>
            <w:proofErr w:type="gramEnd"/>
            <w:r w:rsidRPr="00687520">
              <w:rPr>
                <w:rFonts w:ascii="Times New Roman" w:hAnsi="Times New Roman"/>
                <w:sz w:val="24"/>
                <w:szCs w:val="24"/>
              </w:rPr>
              <w:t xml:space="preserve"> РФ. Его назначение. Увольнение в запас. Военные сборы.</w:t>
            </w:r>
          </w:p>
        </w:tc>
        <w:tc>
          <w:tcPr>
            <w:tcW w:w="1701" w:type="dxa"/>
          </w:tcPr>
          <w:p w:rsidR="00A60B02" w:rsidRDefault="00A60B02" w:rsidP="00F01CBF">
            <w:r w:rsidRPr="00EA1B91">
              <w:rPr>
                <w:rFonts w:ascii="Times New Roman" w:hAnsi="Times New Roman"/>
                <w:sz w:val="24"/>
                <w:szCs w:val="24"/>
              </w:rPr>
              <w:t>§</w:t>
            </w:r>
            <w:r>
              <w:rPr>
                <w:rFonts w:ascii="Times New Roman" w:hAnsi="Times New Roman"/>
                <w:sz w:val="24"/>
                <w:szCs w:val="24"/>
              </w:rPr>
              <w:t>19</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20</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Подготовка кадров для вооруженных сил Российской Федерации.</w:t>
            </w:r>
          </w:p>
        </w:tc>
        <w:tc>
          <w:tcPr>
            <w:tcW w:w="6804" w:type="dxa"/>
            <w:gridSpan w:val="2"/>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Подготовка офицерских кадров. Круг военных университетов. Военные учреждения профессионального образования. Военные вузы. Сроки обучения. Учебный процесс в военном образовательном учреждении. Правила приема в военные ОУ</w:t>
            </w:r>
          </w:p>
        </w:tc>
        <w:tc>
          <w:tcPr>
            <w:tcW w:w="1701" w:type="dxa"/>
          </w:tcPr>
          <w:p w:rsidR="00A60B02" w:rsidRDefault="00A60B02" w:rsidP="00F01CBF">
            <w:r w:rsidRPr="00EA1B91">
              <w:rPr>
                <w:rFonts w:ascii="Times New Roman" w:hAnsi="Times New Roman"/>
                <w:sz w:val="24"/>
                <w:szCs w:val="24"/>
              </w:rPr>
              <w:t>§</w:t>
            </w:r>
            <w:r>
              <w:rPr>
                <w:rFonts w:ascii="Times New Roman" w:hAnsi="Times New Roman"/>
                <w:sz w:val="24"/>
                <w:szCs w:val="24"/>
              </w:rPr>
              <w:t>20</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15701" w:type="dxa"/>
            <w:gridSpan w:val="7"/>
          </w:tcPr>
          <w:p w:rsidR="00A60B02" w:rsidRPr="005458D4" w:rsidRDefault="00A60B02" w:rsidP="00F01CBF">
            <w:pPr>
              <w:spacing w:after="0"/>
              <w:jc w:val="center"/>
              <w:rPr>
                <w:rFonts w:ascii="Times New Roman" w:hAnsi="Times New Roman"/>
                <w:b/>
                <w:i/>
                <w:sz w:val="36"/>
                <w:szCs w:val="36"/>
              </w:rPr>
            </w:pPr>
            <w:r>
              <w:rPr>
                <w:rFonts w:ascii="Times New Roman" w:hAnsi="Times New Roman"/>
                <w:b/>
                <w:i/>
                <w:sz w:val="36"/>
                <w:szCs w:val="36"/>
              </w:rPr>
              <w:t>Раздел 3</w:t>
            </w:r>
            <w:r w:rsidRPr="005458D4">
              <w:rPr>
                <w:rFonts w:ascii="Times New Roman" w:hAnsi="Times New Roman"/>
                <w:b/>
                <w:i/>
                <w:sz w:val="36"/>
                <w:szCs w:val="36"/>
              </w:rPr>
              <w:t xml:space="preserve">. </w:t>
            </w:r>
            <w:r>
              <w:rPr>
                <w:rFonts w:ascii="Times New Roman" w:hAnsi="Times New Roman"/>
                <w:b/>
                <w:i/>
                <w:sz w:val="36"/>
                <w:szCs w:val="36"/>
              </w:rPr>
              <w:t>Военно-патриотическое воспитание</w:t>
            </w:r>
          </w:p>
        </w:tc>
      </w:tr>
      <w:tr w:rsidR="00A60B02" w:rsidRPr="00687520" w:rsidTr="00F01CBF">
        <w:tc>
          <w:tcPr>
            <w:tcW w:w="15701" w:type="dxa"/>
            <w:gridSpan w:val="7"/>
          </w:tcPr>
          <w:p w:rsidR="00A60B02" w:rsidRDefault="00A60B02" w:rsidP="00F01CBF">
            <w:pPr>
              <w:spacing w:after="0"/>
              <w:jc w:val="center"/>
              <w:rPr>
                <w:rFonts w:ascii="Times New Roman" w:hAnsi="Times New Roman"/>
                <w:b/>
                <w:i/>
                <w:sz w:val="24"/>
                <w:szCs w:val="24"/>
              </w:rPr>
            </w:pPr>
            <w:r>
              <w:rPr>
                <w:rFonts w:ascii="Times New Roman" w:hAnsi="Times New Roman"/>
                <w:b/>
                <w:i/>
                <w:sz w:val="24"/>
                <w:szCs w:val="24"/>
              </w:rPr>
              <w:t>Глава 4. Боевые традиции Вооруженных Сил Российской Федерации (3 часа)</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21</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Память поколений – Дни воинской славы.</w:t>
            </w:r>
          </w:p>
        </w:tc>
        <w:tc>
          <w:tcPr>
            <w:tcW w:w="6804" w:type="dxa"/>
            <w:gridSpan w:val="2"/>
          </w:tcPr>
          <w:p w:rsidR="00A60B02" w:rsidRDefault="00A60B02" w:rsidP="00F01CBF">
            <w:pPr>
              <w:spacing w:after="0"/>
              <w:jc w:val="both"/>
              <w:rPr>
                <w:rFonts w:ascii="Times New Roman" w:hAnsi="Times New Roman"/>
                <w:sz w:val="24"/>
                <w:szCs w:val="24"/>
              </w:rPr>
            </w:pPr>
            <w:r>
              <w:rPr>
                <w:rFonts w:ascii="Times New Roman" w:hAnsi="Times New Roman"/>
                <w:sz w:val="24"/>
                <w:szCs w:val="24"/>
              </w:rPr>
              <w:t>ФЗ «О Днях воинской славы (победных днях) России». Список праздников. Краткая характеристика праздников.</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21</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22</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Дружба, войсковое товарищество – основа боевой готовности войск</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Дружба  и  войсковое товарищество. Воинские коллективы. Уставные правила. </w:t>
            </w:r>
            <w:proofErr w:type="gramStart"/>
            <w:r>
              <w:rPr>
                <w:rFonts w:ascii="Times New Roman" w:hAnsi="Times New Roman"/>
                <w:sz w:val="24"/>
                <w:szCs w:val="24"/>
              </w:rPr>
              <w:t>Документы</w:t>
            </w:r>
            <w:proofErr w:type="gramEnd"/>
            <w:r>
              <w:rPr>
                <w:rFonts w:ascii="Times New Roman" w:hAnsi="Times New Roman"/>
                <w:sz w:val="24"/>
                <w:szCs w:val="24"/>
              </w:rPr>
              <w:t xml:space="preserve"> регулирующие служебную деятельность.</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22</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23</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Взаимоотношения в воинском коллективе</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Критерии и укрепление дружбы воинских коллективов. Воинская дисциплина, ее содержание и основные требования.</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23</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15701" w:type="dxa"/>
            <w:gridSpan w:val="7"/>
          </w:tcPr>
          <w:p w:rsidR="00A60B02" w:rsidRPr="00687520" w:rsidRDefault="00A60B02" w:rsidP="00F01CBF">
            <w:pPr>
              <w:spacing w:after="0"/>
              <w:jc w:val="center"/>
              <w:rPr>
                <w:rFonts w:ascii="Times New Roman" w:hAnsi="Times New Roman"/>
                <w:sz w:val="24"/>
                <w:szCs w:val="24"/>
              </w:rPr>
            </w:pPr>
            <w:r>
              <w:rPr>
                <w:rFonts w:ascii="Times New Roman" w:hAnsi="Times New Roman"/>
                <w:b/>
                <w:i/>
                <w:sz w:val="24"/>
                <w:szCs w:val="24"/>
              </w:rPr>
              <w:t>Глава 5. Символы воинской чести (5 часов)</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24</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Default="00A60B02" w:rsidP="00F01CBF">
            <w:pPr>
              <w:spacing w:after="0"/>
              <w:jc w:val="both"/>
              <w:rPr>
                <w:rFonts w:ascii="Times New Roman" w:hAnsi="Times New Roman"/>
                <w:sz w:val="24"/>
                <w:szCs w:val="24"/>
              </w:rPr>
            </w:pPr>
            <w:r>
              <w:rPr>
                <w:rFonts w:ascii="Times New Roman" w:hAnsi="Times New Roman"/>
                <w:sz w:val="24"/>
                <w:szCs w:val="24"/>
              </w:rPr>
              <w:t>Военная присяга – клятва воина на верность Родине – России</w:t>
            </w:r>
          </w:p>
          <w:p w:rsidR="00A60B02" w:rsidRPr="00687520" w:rsidRDefault="00A60B02" w:rsidP="00F01CBF">
            <w:pPr>
              <w:spacing w:after="0"/>
              <w:jc w:val="both"/>
              <w:rPr>
                <w:rFonts w:ascii="Times New Roman" w:hAnsi="Times New Roman"/>
                <w:sz w:val="24"/>
                <w:szCs w:val="24"/>
              </w:rPr>
            </w:pP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Военная присяга. Текст действующей военной присяги. До принятия присяги и после. </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24</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25</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Default="00A60B02" w:rsidP="00F01CBF">
            <w:pPr>
              <w:spacing w:after="0"/>
              <w:jc w:val="both"/>
              <w:rPr>
                <w:rFonts w:ascii="Times New Roman" w:hAnsi="Times New Roman"/>
                <w:sz w:val="24"/>
                <w:szCs w:val="24"/>
              </w:rPr>
            </w:pPr>
            <w:r>
              <w:rPr>
                <w:rFonts w:ascii="Times New Roman" w:hAnsi="Times New Roman"/>
                <w:sz w:val="24"/>
                <w:szCs w:val="24"/>
              </w:rPr>
              <w:t xml:space="preserve">Боевое знамя части. </w:t>
            </w:r>
          </w:p>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Ордена, почетные награды за воинские отличия в бою и заслуги в военной  </w:t>
            </w:r>
            <w:r>
              <w:rPr>
                <w:rFonts w:ascii="Times New Roman" w:hAnsi="Times New Roman"/>
                <w:sz w:val="24"/>
                <w:szCs w:val="24"/>
              </w:rPr>
              <w:lastRenderedPageBreak/>
              <w:t>службе.</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lastRenderedPageBreak/>
              <w:t>Воинская честь, традиция. Боевое знамя воинской части. Военно-морской флаг. Символы чести, доблести и славы. Основные государственные награды СССР и России.</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25-26</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lastRenderedPageBreak/>
              <w:t>26</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Ритуалы Вооруженных Сил РФ. </w:t>
            </w:r>
            <w:r w:rsidRPr="00687520">
              <w:rPr>
                <w:rFonts w:ascii="Times New Roman" w:hAnsi="Times New Roman"/>
                <w:sz w:val="24"/>
                <w:szCs w:val="24"/>
              </w:rPr>
              <w:t xml:space="preserve">Воинские звания военнослужащих </w:t>
            </w:r>
            <w:proofErr w:type="gramStart"/>
            <w:r w:rsidRPr="00687520">
              <w:rPr>
                <w:rFonts w:ascii="Times New Roman" w:hAnsi="Times New Roman"/>
                <w:sz w:val="24"/>
                <w:szCs w:val="24"/>
              </w:rPr>
              <w:t>ВС</w:t>
            </w:r>
            <w:proofErr w:type="gramEnd"/>
            <w:r w:rsidRPr="00687520">
              <w:rPr>
                <w:rFonts w:ascii="Times New Roman" w:hAnsi="Times New Roman"/>
                <w:sz w:val="24"/>
                <w:szCs w:val="24"/>
              </w:rPr>
              <w:t xml:space="preserve"> РФ. Военная форма одежды.</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Традиции</w:t>
            </w:r>
            <w:r w:rsidRPr="00687520">
              <w:rPr>
                <w:rFonts w:ascii="Times New Roman" w:hAnsi="Times New Roman"/>
                <w:sz w:val="24"/>
                <w:szCs w:val="24"/>
              </w:rPr>
              <w:t xml:space="preserve"> военнослужащих.</w:t>
            </w:r>
            <w:r>
              <w:rPr>
                <w:rFonts w:ascii="Times New Roman" w:hAnsi="Times New Roman"/>
                <w:sz w:val="24"/>
                <w:szCs w:val="24"/>
              </w:rPr>
              <w:t xml:space="preserve"> </w:t>
            </w:r>
            <w:proofErr w:type="gramStart"/>
            <w:r>
              <w:rPr>
                <w:rFonts w:ascii="Times New Roman" w:hAnsi="Times New Roman"/>
                <w:sz w:val="24"/>
                <w:szCs w:val="24"/>
              </w:rPr>
              <w:t>Ритуалы</w:t>
            </w:r>
            <w:proofErr w:type="gramEnd"/>
            <w:r>
              <w:rPr>
                <w:rFonts w:ascii="Times New Roman" w:hAnsi="Times New Roman"/>
                <w:sz w:val="24"/>
                <w:szCs w:val="24"/>
              </w:rPr>
              <w:t xml:space="preserve"> проводимые в Вооруженных Силах РФ.</w:t>
            </w:r>
            <w:r w:rsidRPr="00687520">
              <w:rPr>
                <w:rFonts w:ascii="Times New Roman" w:hAnsi="Times New Roman"/>
                <w:sz w:val="24"/>
                <w:szCs w:val="24"/>
              </w:rPr>
              <w:t xml:space="preserve"> Понятие о воинских званиях, погоны. Виды военной формы одежды.</w:t>
            </w:r>
          </w:p>
        </w:tc>
        <w:tc>
          <w:tcPr>
            <w:tcW w:w="1701"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w:t>
            </w:r>
            <w:r>
              <w:rPr>
                <w:rFonts w:ascii="Times New Roman" w:hAnsi="Times New Roman"/>
                <w:sz w:val="24"/>
                <w:szCs w:val="24"/>
              </w:rPr>
              <w:t>27-29</w:t>
            </w:r>
          </w:p>
        </w:tc>
        <w:tc>
          <w:tcPr>
            <w:tcW w:w="2410" w:type="dxa"/>
          </w:tcPr>
          <w:p w:rsidR="00A60B02" w:rsidRPr="00687520" w:rsidRDefault="00A60B02" w:rsidP="00F01CBF">
            <w:pPr>
              <w:spacing w:after="0"/>
              <w:jc w:val="both"/>
              <w:rPr>
                <w:rFonts w:ascii="Times New Roman" w:hAnsi="Times New Roman"/>
                <w:sz w:val="24"/>
                <w:szCs w:val="24"/>
              </w:rPr>
            </w:pPr>
            <w:r w:rsidRPr="00687520">
              <w:rPr>
                <w:rFonts w:ascii="Times New Roman" w:hAnsi="Times New Roman"/>
                <w:sz w:val="24"/>
                <w:szCs w:val="24"/>
              </w:rPr>
              <w:t>Презентация «Воинские звания»</w:t>
            </w:r>
          </w:p>
        </w:tc>
      </w:tr>
      <w:tr w:rsidR="00A60B02" w:rsidRPr="00687520" w:rsidTr="00F01CBF">
        <w:tc>
          <w:tcPr>
            <w:tcW w:w="15701" w:type="dxa"/>
            <w:gridSpan w:val="7"/>
          </w:tcPr>
          <w:p w:rsidR="00A60B02" w:rsidRPr="005458D4" w:rsidRDefault="00A60B02" w:rsidP="00F01CBF">
            <w:pPr>
              <w:spacing w:after="0"/>
              <w:jc w:val="center"/>
              <w:rPr>
                <w:rFonts w:ascii="Times New Roman" w:hAnsi="Times New Roman"/>
                <w:b/>
                <w:i/>
                <w:sz w:val="36"/>
                <w:szCs w:val="36"/>
              </w:rPr>
            </w:pPr>
            <w:r>
              <w:rPr>
                <w:rFonts w:ascii="Times New Roman" w:hAnsi="Times New Roman"/>
                <w:b/>
                <w:i/>
                <w:sz w:val="36"/>
                <w:szCs w:val="36"/>
              </w:rPr>
              <w:t>Раздел 4</w:t>
            </w:r>
            <w:r w:rsidRPr="005458D4">
              <w:rPr>
                <w:rFonts w:ascii="Times New Roman" w:hAnsi="Times New Roman"/>
                <w:b/>
                <w:i/>
                <w:sz w:val="36"/>
                <w:szCs w:val="36"/>
              </w:rPr>
              <w:t xml:space="preserve">. </w:t>
            </w:r>
            <w:r>
              <w:rPr>
                <w:rFonts w:ascii="Times New Roman" w:hAnsi="Times New Roman"/>
                <w:b/>
                <w:i/>
                <w:sz w:val="36"/>
                <w:szCs w:val="36"/>
              </w:rPr>
              <w:t>Основы медицинских знаний</w:t>
            </w:r>
          </w:p>
        </w:tc>
      </w:tr>
      <w:tr w:rsidR="00A60B02" w:rsidRPr="00687520" w:rsidTr="00F01CBF">
        <w:tc>
          <w:tcPr>
            <w:tcW w:w="15701" w:type="dxa"/>
            <w:gridSpan w:val="7"/>
          </w:tcPr>
          <w:p w:rsidR="00A60B02" w:rsidRDefault="00A60B02" w:rsidP="00F01CBF">
            <w:pPr>
              <w:spacing w:after="0"/>
              <w:jc w:val="center"/>
              <w:rPr>
                <w:rFonts w:ascii="Times New Roman" w:hAnsi="Times New Roman"/>
                <w:b/>
                <w:i/>
                <w:sz w:val="24"/>
                <w:szCs w:val="24"/>
              </w:rPr>
            </w:pPr>
            <w:r>
              <w:rPr>
                <w:rFonts w:ascii="Times New Roman" w:hAnsi="Times New Roman"/>
                <w:b/>
                <w:i/>
                <w:sz w:val="24"/>
                <w:szCs w:val="24"/>
              </w:rPr>
              <w:t xml:space="preserve">Глава 6. Основы медицинских знаний </w:t>
            </w:r>
            <w:proofErr w:type="gramStart"/>
            <w:r>
              <w:rPr>
                <w:rFonts w:ascii="Times New Roman" w:hAnsi="Times New Roman"/>
                <w:b/>
                <w:i/>
                <w:sz w:val="24"/>
                <w:szCs w:val="24"/>
              </w:rPr>
              <w:t xml:space="preserve">( </w:t>
            </w:r>
            <w:proofErr w:type="gramEnd"/>
            <w:r>
              <w:rPr>
                <w:rFonts w:ascii="Times New Roman" w:hAnsi="Times New Roman"/>
                <w:b/>
                <w:i/>
                <w:sz w:val="24"/>
                <w:szCs w:val="24"/>
              </w:rPr>
              <w:t>8часов)</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27</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Основные инфекционные заболевания. </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Основные специфические свойства микробов. Механизм передачи возбудителя болезни. Заболевание синдромом приобретенного иммунодефицита (</w:t>
            </w:r>
            <w:proofErr w:type="spellStart"/>
            <w:r>
              <w:rPr>
                <w:rFonts w:ascii="Times New Roman" w:hAnsi="Times New Roman"/>
                <w:sz w:val="24"/>
                <w:szCs w:val="24"/>
              </w:rPr>
              <w:t>СПИДа</w:t>
            </w:r>
            <w:proofErr w:type="spellEnd"/>
            <w:r>
              <w:rPr>
                <w:rFonts w:ascii="Times New Roman" w:hAnsi="Times New Roman"/>
                <w:sz w:val="24"/>
                <w:szCs w:val="24"/>
              </w:rPr>
              <w:t>).</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30</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28</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Меры профилактики  инфекционных заболеваний.</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Факторы риска инфекционных заболеваний. Иммунитет. Вакцины. Устранение источника инфекции. Карантин.</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31</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29</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Общие принципы оказания первой медицинской помощи пострадавшему. </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Основные этапы первой помощи. Виды бинтовых повязок. Правила наложения повязок.</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32</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Pr="00687520" w:rsidRDefault="00A60B02" w:rsidP="00F01CBF">
            <w:pPr>
              <w:spacing w:after="0"/>
              <w:jc w:val="center"/>
              <w:rPr>
                <w:rFonts w:ascii="Times New Roman" w:hAnsi="Times New Roman"/>
                <w:sz w:val="24"/>
                <w:szCs w:val="24"/>
              </w:rPr>
            </w:pPr>
            <w:r>
              <w:rPr>
                <w:rFonts w:ascii="Times New Roman" w:hAnsi="Times New Roman"/>
                <w:sz w:val="24"/>
                <w:szCs w:val="24"/>
              </w:rPr>
              <w:t>30</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Первая помощь при ранениях и ожогах.</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Четыре степени тяжести и глубины тканей ожогами. Химический и термический ожоги.</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32</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31</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Первая помощь при травмах. Ушибы, растяжение связок, вывихи.</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Симптомы, первая помощь и дальнейшие действия.</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33</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32</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Первая помощь при отравлениях.</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 Виды отравлений и первая помощь.</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34</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33</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Оказание помощи </w:t>
            </w:r>
            <w:proofErr w:type="gramStart"/>
            <w:r>
              <w:rPr>
                <w:rFonts w:ascii="Times New Roman" w:hAnsi="Times New Roman"/>
                <w:sz w:val="24"/>
                <w:szCs w:val="24"/>
              </w:rPr>
              <w:t>тонущему</w:t>
            </w:r>
            <w:proofErr w:type="gramEnd"/>
            <w:r>
              <w:rPr>
                <w:rFonts w:ascii="Times New Roman" w:hAnsi="Times New Roman"/>
                <w:sz w:val="24"/>
                <w:szCs w:val="24"/>
              </w:rPr>
              <w:t>.</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Действия спасателя на воде. Основные способы освобождения от захвата при спасении утопающего. Способы транспортировки  утопающего в воде. Техника проведения искусственного дыхания.</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35</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817" w:type="dxa"/>
          </w:tcPr>
          <w:p w:rsidR="00A60B02" w:rsidRDefault="00A60B02" w:rsidP="00F01CBF">
            <w:pPr>
              <w:spacing w:after="0"/>
              <w:jc w:val="center"/>
              <w:rPr>
                <w:rFonts w:ascii="Times New Roman" w:hAnsi="Times New Roman"/>
                <w:sz w:val="24"/>
                <w:szCs w:val="24"/>
              </w:rPr>
            </w:pPr>
            <w:r>
              <w:rPr>
                <w:rFonts w:ascii="Times New Roman" w:hAnsi="Times New Roman"/>
                <w:sz w:val="24"/>
                <w:szCs w:val="24"/>
              </w:rPr>
              <w:t>34</w:t>
            </w:r>
          </w:p>
        </w:tc>
        <w:tc>
          <w:tcPr>
            <w:tcW w:w="851" w:type="dxa"/>
          </w:tcPr>
          <w:p w:rsidR="00A60B02" w:rsidRPr="00687520" w:rsidRDefault="00A60B02" w:rsidP="00F01CBF">
            <w:pPr>
              <w:spacing w:after="0"/>
              <w:jc w:val="both"/>
              <w:rPr>
                <w:rFonts w:ascii="Times New Roman" w:hAnsi="Times New Roman"/>
                <w:sz w:val="24"/>
                <w:szCs w:val="24"/>
              </w:rPr>
            </w:pPr>
          </w:p>
        </w:tc>
        <w:tc>
          <w:tcPr>
            <w:tcW w:w="3118" w:type="dxa"/>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Организация системы медицинского страхования в Российской Федерации.</w:t>
            </w:r>
          </w:p>
        </w:tc>
        <w:tc>
          <w:tcPr>
            <w:tcW w:w="6804"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 xml:space="preserve">Виды осуществления медицинского страхования. Цель страхования. </w:t>
            </w:r>
            <w:proofErr w:type="gramStart"/>
            <w:r>
              <w:rPr>
                <w:rFonts w:ascii="Times New Roman" w:hAnsi="Times New Roman"/>
                <w:sz w:val="24"/>
                <w:szCs w:val="24"/>
              </w:rPr>
              <w:t>Органы</w:t>
            </w:r>
            <w:proofErr w:type="gramEnd"/>
            <w:r>
              <w:rPr>
                <w:rFonts w:ascii="Times New Roman" w:hAnsi="Times New Roman"/>
                <w:sz w:val="24"/>
                <w:szCs w:val="24"/>
              </w:rPr>
              <w:t xml:space="preserve"> обеспечивающие страхование. Платные медицинские услуги.</w:t>
            </w:r>
          </w:p>
        </w:tc>
        <w:tc>
          <w:tcPr>
            <w:tcW w:w="1701" w:type="dxa"/>
          </w:tcPr>
          <w:p w:rsidR="00A60B02" w:rsidRDefault="00A60B02" w:rsidP="00F01CBF">
            <w:r w:rsidRPr="00313653">
              <w:rPr>
                <w:rFonts w:ascii="Times New Roman" w:hAnsi="Times New Roman"/>
                <w:sz w:val="24"/>
                <w:szCs w:val="24"/>
              </w:rPr>
              <w:t>§</w:t>
            </w:r>
            <w:r>
              <w:rPr>
                <w:rFonts w:ascii="Times New Roman" w:hAnsi="Times New Roman"/>
                <w:sz w:val="24"/>
                <w:szCs w:val="24"/>
              </w:rPr>
              <w:t>36</w:t>
            </w:r>
          </w:p>
        </w:tc>
        <w:tc>
          <w:tcPr>
            <w:tcW w:w="2410" w:type="dxa"/>
          </w:tcPr>
          <w:p w:rsidR="00A60B02" w:rsidRDefault="00A60B02" w:rsidP="00F01CBF">
            <w:r w:rsidRPr="00202D0B">
              <w:rPr>
                <w:rFonts w:ascii="Times New Roman" w:hAnsi="Times New Roman"/>
                <w:sz w:val="28"/>
                <w:szCs w:val="28"/>
              </w:rPr>
              <w:t>Презентация</w:t>
            </w:r>
          </w:p>
        </w:tc>
      </w:tr>
      <w:tr w:rsidR="00A60B02" w:rsidRPr="00687520" w:rsidTr="00F01CBF">
        <w:tc>
          <w:tcPr>
            <w:tcW w:w="1668" w:type="dxa"/>
            <w:gridSpan w:val="2"/>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ИТОГО</w:t>
            </w:r>
          </w:p>
        </w:tc>
        <w:tc>
          <w:tcPr>
            <w:tcW w:w="14033" w:type="dxa"/>
            <w:gridSpan w:val="5"/>
          </w:tcPr>
          <w:p w:rsidR="00A60B02" w:rsidRPr="00687520" w:rsidRDefault="00A60B02" w:rsidP="00F01CBF">
            <w:pPr>
              <w:spacing w:after="0"/>
              <w:jc w:val="both"/>
              <w:rPr>
                <w:rFonts w:ascii="Times New Roman" w:hAnsi="Times New Roman"/>
                <w:sz w:val="24"/>
                <w:szCs w:val="24"/>
              </w:rPr>
            </w:pPr>
            <w:r>
              <w:rPr>
                <w:rFonts w:ascii="Times New Roman" w:hAnsi="Times New Roman"/>
                <w:sz w:val="24"/>
                <w:szCs w:val="24"/>
              </w:rPr>
              <w:t>34 часа</w:t>
            </w:r>
          </w:p>
        </w:tc>
      </w:tr>
    </w:tbl>
    <w:p w:rsidR="00D54318" w:rsidRDefault="00D54318"/>
    <w:sectPr w:rsidR="00D54318" w:rsidSect="00C57767">
      <w:pgSz w:w="16838" w:h="11906" w:orient="landscape"/>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0B02"/>
    <w:rsid w:val="005054EB"/>
    <w:rsid w:val="0092505E"/>
    <w:rsid w:val="00A60B02"/>
    <w:rsid w:val="00AF2C43"/>
    <w:rsid w:val="00D5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02"/>
    <w:rPr>
      <w:rFonts w:ascii="Calibri" w:eastAsia="Times New Roman" w:hAnsi="Calibri" w:cs="Times New Roman"/>
      <w:lang w:eastAsia="ru-RU"/>
    </w:rPr>
  </w:style>
  <w:style w:type="paragraph" w:styleId="3">
    <w:name w:val="heading 3"/>
    <w:basedOn w:val="a"/>
    <w:next w:val="a"/>
    <w:link w:val="30"/>
    <w:qFormat/>
    <w:rsid w:val="00A60B02"/>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B02"/>
    <w:rPr>
      <w:rFonts w:ascii="Arial" w:eastAsia="Times New Roman" w:hAnsi="Arial" w:cs="Arial"/>
      <w:b/>
      <w:bCs/>
      <w:sz w:val="26"/>
      <w:szCs w:val="26"/>
      <w:lang w:eastAsia="ru-RU"/>
    </w:rPr>
  </w:style>
  <w:style w:type="paragraph" w:styleId="a3">
    <w:name w:val="No Spacing"/>
    <w:qFormat/>
    <w:rsid w:val="00A60B02"/>
    <w:pPr>
      <w:spacing w:after="0" w:line="240" w:lineRule="auto"/>
    </w:pPr>
    <w:rPr>
      <w:rFonts w:ascii="Calibri" w:eastAsia="Times New Roman" w:hAnsi="Calibri" w:cs="Times New Roman"/>
      <w:lang w:eastAsia="ru-RU"/>
    </w:rPr>
  </w:style>
  <w:style w:type="paragraph" w:styleId="a4">
    <w:name w:val="Body Text Indent"/>
    <w:basedOn w:val="a"/>
    <w:link w:val="a5"/>
    <w:rsid w:val="00A60B02"/>
    <w:pPr>
      <w:spacing w:after="0" w:line="360" w:lineRule="auto"/>
      <w:ind w:firstLine="567"/>
      <w:jc w:val="both"/>
    </w:pPr>
    <w:rPr>
      <w:rFonts w:ascii="Times New Roman" w:hAnsi="Times New Roman"/>
      <w:sz w:val="24"/>
      <w:szCs w:val="20"/>
    </w:rPr>
  </w:style>
  <w:style w:type="character" w:customStyle="1" w:styleId="a5">
    <w:name w:val="Основной текст с отступом Знак"/>
    <w:basedOn w:val="a0"/>
    <w:link w:val="a4"/>
    <w:rsid w:val="00A60B0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2702</Words>
  <Characters>15406</Characters>
  <Application>Microsoft Office Word</Application>
  <DocSecurity>0</DocSecurity>
  <Lines>128</Lines>
  <Paragraphs>36</Paragraphs>
  <ScaleCrop>false</ScaleCrop>
  <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2019-09-26T00:23:00Z</cp:lastPrinted>
  <dcterms:created xsi:type="dcterms:W3CDTF">2019-09-14T14:43:00Z</dcterms:created>
  <dcterms:modified xsi:type="dcterms:W3CDTF">2019-09-26T00:24:00Z</dcterms:modified>
</cp:coreProperties>
</file>